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FB42" w14:textId="5A57394E" w:rsidR="00642414" w:rsidRPr="002E3862" w:rsidRDefault="00D4485C" w:rsidP="00AB3F51">
      <w:pPr>
        <w:rPr>
          <w:rFonts w:ascii="Arial" w:hAnsi="Arial" w:cs="Arial"/>
          <w:b/>
          <w:sz w:val="48"/>
          <w:szCs w:val="48"/>
        </w:rPr>
      </w:pPr>
      <w:r>
        <w:rPr>
          <w:rFonts w:ascii="Arial" w:hAnsi="Arial"/>
          <w:noProof/>
        </w:rPr>
        <mc:AlternateContent>
          <mc:Choice Requires="wps">
            <w:drawing>
              <wp:anchor distT="0" distB="0" distL="114300" distR="114300" simplePos="0" relativeHeight="251658243" behindDoc="0" locked="0" layoutInCell="1" allowOverlap="1" wp14:anchorId="5620EE45" wp14:editId="45D71840">
                <wp:simplePos x="0" y="0"/>
                <wp:positionH relativeFrom="column">
                  <wp:posOffset>4516755</wp:posOffset>
                </wp:positionH>
                <wp:positionV relativeFrom="paragraph">
                  <wp:posOffset>-285750</wp:posOffset>
                </wp:positionV>
                <wp:extent cx="1786255" cy="822325"/>
                <wp:effectExtent l="0" t="0" r="0" b="0"/>
                <wp:wrapNone/>
                <wp:docPr id="10876689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EF77C" w14:textId="296FDDAC" w:rsidR="009856AF" w:rsidRDefault="00D4485C">
                            <w:r>
                              <w:rPr>
                                <w:noProof/>
                              </w:rPr>
                              <w:drawing>
                                <wp:inline distT="0" distB="0" distL="0" distR="0" wp14:anchorId="0E1C50D0" wp14:editId="0BDF08BB">
                                  <wp:extent cx="1603375" cy="43398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03375" cy="433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0EE45" id="_x0000_t202" coordsize="21600,21600" o:spt="202" path="m,l,21600r21600,l21600,xe">
                <v:stroke joinstyle="miter"/>
                <v:path gradientshapeok="t" o:connecttype="rect"/>
              </v:shapetype>
              <v:shape id="Text Box 10" o:spid="_x0000_s1026" type="#_x0000_t202" style="position:absolute;margin-left:355.65pt;margin-top:-22.5pt;width:140.65pt;height:64.7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" stroked="f">
                <v:textbox style="mso-fit-shape-to-text:t">
                  <w:txbxContent>
                    <w:p w14:paraId="630EF77C" w14:textId="296FDDAC" w:rsidR="009856AF" w:rsidRDefault="00D4485C">
                      <w:r>
                        <w:rPr>
                          <w:noProof/>
                        </w:rPr>
                        <w:drawing>
                          <wp:inline distT="0" distB="0" distL="0" distR="0" wp14:anchorId="0E1C50D0" wp14:editId="0BDF08BB">
                            <wp:extent cx="1603375" cy="43398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03375" cy="433980"/>
                                    </a:xfrm>
                                    <a:prstGeom prst="rect">
                                      <a:avLst/>
                                    </a:prstGeom>
                                    <a:noFill/>
                                    <a:ln>
                                      <a:noFill/>
                                    </a:ln>
                                  </pic:spPr>
                                </pic:pic>
                              </a:graphicData>
                            </a:graphic>
                          </wp:inline>
                        </w:drawing>
                      </w:r>
                    </w:p>
                  </w:txbxContent>
                </v:textbox>
              </v:shape>
            </w:pict>
          </mc:Fallback>
        </mc:AlternateContent>
      </w:r>
      <w:r w:rsidR="00642414" w:rsidRPr="002E3862">
        <w:rPr>
          <w:rFonts w:ascii="Arial" w:hAnsi="Arial" w:cs="Arial"/>
          <w:b/>
          <w:sz w:val="48"/>
          <w:szCs w:val="48"/>
        </w:rPr>
        <w:t>Backstop</w:t>
      </w:r>
      <w:r w:rsidR="000716DD" w:rsidRPr="002E3862">
        <w:rPr>
          <w:rFonts w:ascii="Arial" w:hAnsi="Arial" w:cs="Arial"/>
          <w:b/>
          <w:sz w:val="48"/>
          <w:szCs w:val="48"/>
          <w:vertAlign w:val="superscript"/>
        </w:rPr>
        <w:t>®</w:t>
      </w:r>
      <w:r w:rsidR="00642414" w:rsidRPr="002E3862">
        <w:rPr>
          <w:rFonts w:ascii="Arial" w:hAnsi="Arial" w:cs="Arial"/>
          <w:b/>
          <w:sz w:val="48"/>
          <w:szCs w:val="48"/>
        </w:rPr>
        <w:t xml:space="preserve"> NT</w:t>
      </w:r>
      <w:r w:rsidR="00D33BC6">
        <w:rPr>
          <w:rFonts w:ascii="Arial" w:hAnsi="Arial" w:cs="Arial"/>
          <w:b/>
          <w:sz w:val="48"/>
          <w:szCs w:val="48"/>
        </w:rPr>
        <w:t>X</w:t>
      </w:r>
      <w:r w:rsidR="004039AC" w:rsidRPr="002E3862">
        <w:rPr>
          <w:rFonts w:ascii="Arial" w:hAnsi="Arial" w:cs="Arial"/>
          <w:b/>
          <w:sz w:val="48"/>
          <w:szCs w:val="48"/>
        </w:rPr>
        <w:t>™</w:t>
      </w:r>
    </w:p>
    <w:p w14:paraId="7212ED6A" w14:textId="1DDAE455" w:rsidR="00642414" w:rsidRPr="002E3862" w:rsidRDefault="00D4485C">
      <w:pPr>
        <w:pStyle w:val="Footer"/>
        <w:suppressLineNumbers/>
        <w:tabs>
          <w:tab w:val="clear" w:pos="4320"/>
          <w:tab w:val="clear" w:pos="8640"/>
          <w:tab w:val="left" w:pos="260"/>
          <w:tab w:val="left" w:pos="2880"/>
          <w:tab w:val="left" w:pos="8010"/>
        </w:tabs>
        <w:rPr>
          <w:rFonts w:ascii="Arial" w:hAnsi="Arial"/>
          <w:b/>
          <w:bCs/>
        </w:rPr>
      </w:pPr>
      <w:r>
        <w:rPr>
          <w:b/>
          <w:bCs/>
          <w:noProof/>
          <w:sz w:val="48"/>
        </w:rPr>
        <mc:AlternateContent>
          <mc:Choice Requires="wps">
            <w:drawing>
              <wp:anchor distT="0" distB="0" distL="114300" distR="114300" simplePos="0" relativeHeight="251658240" behindDoc="0" locked="0" layoutInCell="1" allowOverlap="1" wp14:anchorId="4861A82E" wp14:editId="2AD09934">
                <wp:simplePos x="0" y="0"/>
                <wp:positionH relativeFrom="margin">
                  <wp:align>right</wp:align>
                </wp:positionH>
                <wp:positionV relativeFrom="paragraph">
                  <wp:posOffset>102015</wp:posOffset>
                </wp:positionV>
                <wp:extent cx="923808" cy="300355"/>
                <wp:effectExtent l="0" t="0" r="0" b="4445"/>
                <wp:wrapNone/>
                <wp:docPr id="103018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808"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0FD94" w14:textId="07DAC2C4" w:rsidR="00642414" w:rsidRPr="00AB3F51" w:rsidRDefault="00642414" w:rsidP="00AB3F51">
                            <w:pPr>
                              <w:rPr>
                                <w:rFonts w:ascii="Arial" w:hAnsi="Arial" w:cs="Arial"/>
                                <w:b/>
                                <w:sz w:val="28"/>
                                <w:szCs w:val="28"/>
                              </w:rPr>
                            </w:pPr>
                            <w:r w:rsidRPr="00AB3F51">
                              <w:rPr>
                                <w:rFonts w:ascii="Arial" w:hAnsi="Arial" w:cs="Arial"/>
                                <w:b/>
                                <w:sz w:val="28"/>
                                <w:szCs w:val="28"/>
                              </w:rPr>
                              <w:t>DS</w:t>
                            </w:r>
                            <w:r w:rsidR="00375552">
                              <w:rPr>
                                <w:rFonts w:ascii="Arial" w:hAnsi="Arial" w:cs="Arial"/>
                                <w:b/>
                                <w:sz w:val="28"/>
                                <w:szCs w:val="28"/>
                              </w:rPr>
                              <w:t>C</w:t>
                            </w:r>
                            <w:r w:rsidRPr="00AB3F51">
                              <w:rPr>
                                <w:rFonts w:ascii="Arial" w:hAnsi="Arial" w:cs="Arial"/>
                                <w:b/>
                                <w:sz w:val="28"/>
                                <w:szCs w:val="28"/>
                              </w:rPr>
                              <w:t>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1A82E" id="Text Box 2" o:spid="_x0000_s1027" type="#_x0000_t202" style="position:absolute;margin-left:21.55pt;margin-top:8.05pt;width:72.75pt;height:23.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" stroked="f">
                <v:textbox>
                  <w:txbxContent>
                    <w:p w14:paraId="4160FD94" w14:textId="07DAC2C4" w:rsidR="00642414" w:rsidRPr="00AB3F51" w:rsidRDefault="00642414" w:rsidP="00AB3F51">
                      <w:pPr>
                        <w:rPr>
                          <w:rFonts w:ascii="Arial" w:hAnsi="Arial" w:cs="Arial"/>
                          <w:b/>
                          <w:sz w:val="28"/>
                          <w:szCs w:val="28"/>
                        </w:rPr>
                      </w:pPr>
                      <w:r w:rsidRPr="00AB3F51">
                        <w:rPr>
                          <w:rFonts w:ascii="Arial" w:hAnsi="Arial" w:cs="Arial"/>
                          <w:b/>
                          <w:sz w:val="28"/>
                          <w:szCs w:val="28"/>
                        </w:rPr>
                        <w:t>DS</w:t>
                      </w:r>
                      <w:r w:rsidR="00375552">
                        <w:rPr>
                          <w:rFonts w:ascii="Arial" w:hAnsi="Arial" w:cs="Arial"/>
                          <w:b/>
                          <w:sz w:val="28"/>
                          <w:szCs w:val="28"/>
                        </w:rPr>
                        <w:t>C</w:t>
                      </w:r>
                      <w:r w:rsidRPr="00AB3F51">
                        <w:rPr>
                          <w:rFonts w:ascii="Arial" w:hAnsi="Arial" w:cs="Arial"/>
                          <w:b/>
                          <w:sz w:val="28"/>
                          <w:szCs w:val="28"/>
                        </w:rPr>
                        <w:t>180</w:t>
                      </w:r>
                    </w:p>
                  </w:txbxContent>
                </v:textbox>
                <w10:wrap anchorx="margin"/>
              </v:shape>
            </w:pict>
          </mc:Fallback>
        </mc:AlternateContent>
      </w:r>
    </w:p>
    <w:p w14:paraId="5B2ADE90" w14:textId="367FF1F5" w:rsidR="00642414" w:rsidRPr="002E3862" w:rsidRDefault="00642414" w:rsidP="00AB3F51">
      <w:pPr>
        <w:rPr>
          <w:rFonts w:ascii="Arial" w:hAnsi="Arial" w:cs="Arial"/>
          <w:b/>
        </w:rPr>
      </w:pPr>
      <w:r w:rsidRPr="002E3862">
        <w:rPr>
          <w:rFonts w:ascii="Arial" w:hAnsi="Arial" w:cs="Arial"/>
          <w:b/>
        </w:rPr>
        <w:t xml:space="preserve">A High Performance, </w:t>
      </w:r>
      <w:r w:rsidR="00B22C62" w:rsidRPr="002E3862">
        <w:rPr>
          <w:rFonts w:ascii="Arial" w:hAnsi="Arial" w:cs="Arial"/>
          <w:b/>
        </w:rPr>
        <w:t>Polymer</w:t>
      </w:r>
      <w:r w:rsidR="001D371B" w:rsidRPr="002E3862">
        <w:rPr>
          <w:rFonts w:ascii="Arial" w:hAnsi="Arial" w:cs="Arial"/>
          <w:b/>
        </w:rPr>
        <w:t>-</w:t>
      </w:r>
      <w:r w:rsidR="00B22C62" w:rsidRPr="002E3862">
        <w:rPr>
          <w:rFonts w:ascii="Arial" w:hAnsi="Arial" w:cs="Arial"/>
          <w:b/>
        </w:rPr>
        <w:t>Based, Non</w:t>
      </w:r>
      <w:r w:rsidR="00817230">
        <w:rPr>
          <w:rFonts w:ascii="Arial" w:hAnsi="Arial" w:cs="Arial"/>
          <w:b/>
        </w:rPr>
        <w:t>-</w:t>
      </w:r>
      <w:r w:rsidR="00B22C62" w:rsidRPr="002E3862">
        <w:rPr>
          <w:rFonts w:ascii="Arial" w:hAnsi="Arial" w:cs="Arial"/>
          <w:b/>
        </w:rPr>
        <w:t>c</w:t>
      </w:r>
      <w:r w:rsidR="001170CA" w:rsidRPr="002E3862">
        <w:rPr>
          <w:rFonts w:ascii="Arial" w:hAnsi="Arial" w:cs="Arial"/>
          <w:b/>
        </w:rPr>
        <w:t>ementitious</w:t>
      </w:r>
      <w:r w:rsidR="001170CA" w:rsidRPr="002E3862">
        <w:rPr>
          <w:rFonts w:ascii="Arial" w:hAnsi="Arial" w:cs="Arial"/>
          <w:b/>
        </w:rPr>
        <w:br/>
      </w:r>
      <w:r w:rsidRPr="002E3862">
        <w:rPr>
          <w:rFonts w:ascii="Arial" w:hAnsi="Arial" w:cs="Arial"/>
          <w:b/>
        </w:rPr>
        <w:t>Water-Resistive Membrane and Air Barrier</w:t>
      </w:r>
    </w:p>
    <w:p w14:paraId="16A91940"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03A650B"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0B434B10"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2FA3663A"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2A958880"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45A270A4"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03C80AC4"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2C51A3BF"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pPr>
    </w:p>
    <w:p w14:paraId="5303A61C" w14:textId="77777777" w:rsidR="00642414" w:rsidRPr="002E3862" w:rsidRDefault="00D33BC6">
      <w:pPr>
        <w:pStyle w:val="Heading7"/>
        <w:rPr>
          <w:b/>
          <w:sz w:val="44"/>
        </w:rPr>
      </w:pPr>
      <w:r>
        <w:rPr>
          <w:b/>
          <w:sz w:val="44"/>
        </w:rPr>
        <w:t>Backstop NTX</w:t>
      </w:r>
    </w:p>
    <w:p w14:paraId="4E086433" w14:textId="2662A3DB" w:rsidR="00642414" w:rsidRPr="002E3862" w:rsidRDefault="00642414">
      <w:pPr>
        <w:pStyle w:val="Heading7"/>
        <w:rPr>
          <w:bCs/>
          <w:sz w:val="44"/>
        </w:rPr>
      </w:pPr>
      <w:r w:rsidRPr="002E3862">
        <w:rPr>
          <w:b/>
          <w:sz w:val="44"/>
        </w:rPr>
        <w:t>Specifications</w:t>
      </w:r>
    </w:p>
    <w:p w14:paraId="32F8E52D"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17CB15D"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7ACF13B"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0AF6A55"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48F0923"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E5E376B"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F80C416"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9EF4D05"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C6A882A"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DF69ACE"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89DD216"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9917C91"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D64BA24"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C45CD65"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CE57F1E"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B4AA387"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9702ECF"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FC0A0F3"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BEB7DBE"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443B86B"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506A4E8"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AF12F6B" w14:textId="77777777" w:rsidR="004440DF" w:rsidRPr="002E3862" w:rsidRDefault="004440D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1B52598"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D6FE64C"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8E2E6A5"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3B73DA8"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7C5174C"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F1B7A19"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C2819D3"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973A087" w14:textId="77777777" w:rsidR="00642414" w:rsidRPr="002E3862" w:rsidRDefault="0064241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3E20B99" w14:textId="77777777" w:rsidR="00AB3F51" w:rsidRPr="002E3862" w:rsidRDefault="00AB3F51">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1E3BB09" w14:textId="77777777" w:rsidR="00AB3F51" w:rsidRPr="002E3862" w:rsidRDefault="00AB3F51" w:rsidP="00AB3F51">
      <w:pPr>
        <w:suppressLineNumbers/>
        <w:pBdr>
          <w:top w:val="single" w:sz="6" w:space="1" w:color="auto"/>
          <w:left w:val="single" w:sz="6" w:space="1" w:color="auto"/>
          <w:bottom w:val="single" w:sz="6" w:space="1" w:color="auto"/>
          <w:right w:val="single" w:sz="6" w:space="1" w:color="auto"/>
        </w:pBdr>
        <w:tabs>
          <w:tab w:val="left" w:pos="5040"/>
        </w:tabs>
        <w:jc w:val="center"/>
        <w:rPr>
          <w:rFonts w:ascii="Arial" w:hAnsi="Arial"/>
        </w:rPr>
      </w:pPr>
    </w:p>
    <w:p w14:paraId="188B0291" w14:textId="4C200C64" w:rsidR="00642414" w:rsidRPr="002E3862" w:rsidRDefault="00642414" w:rsidP="008F611F">
      <w:pPr>
        <w:jc w:val="center"/>
        <w:rPr>
          <w:rFonts w:ascii="Arial" w:hAnsi="Arial" w:cs="Arial"/>
          <w:b/>
          <w:sz w:val="20"/>
        </w:rPr>
      </w:pPr>
      <w:r w:rsidRPr="002E3862">
        <w:br w:type="page"/>
      </w:r>
      <w:r w:rsidR="0096410C">
        <w:rPr>
          <w:rFonts w:ascii="Arial" w:hAnsi="Arial" w:cs="Arial"/>
          <w:b/>
          <w:sz w:val="20"/>
        </w:rPr>
        <w:lastRenderedPageBreak/>
        <w:t>TREMCO CPG, INC.</w:t>
      </w:r>
    </w:p>
    <w:p w14:paraId="27EE344B" w14:textId="77777777" w:rsidR="00642414" w:rsidRPr="002E3862" w:rsidRDefault="00642414" w:rsidP="008F611F">
      <w:pPr>
        <w:jc w:val="center"/>
        <w:rPr>
          <w:rFonts w:ascii="Arial" w:hAnsi="Arial" w:cs="Arial"/>
          <w:b/>
          <w:bCs/>
          <w:sz w:val="20"/>
        </w:rPr>
      </w:pPr>
      <w:r w:rsidRPr="002E3862">
        <w:rPr>
          <w:rFonts w:ascii="Arial" w:hAnsi="Arial" w:cs="Arial"/>
          <w:b/>
          <w:bCs/>
          <w:sz w:val="20"/>
        </w:rPr>
        <w:t>MANUFACTURER’S SPECIFICATION</w:t>
      </w:r>
    </w:p>
    <w:p w14:paraId="7858F3E4" w14:textId="77777777" w:rsidR="00642414" w:rsidRPr="002E3862" w:rsidRDefault="006E6192" w:rsidP="008F611F">
      <w:pPr>
        <w:jc w:val="center"/>
        <w:rPr>
          <w:rFonts w:ascii="Arial" w:hAnsi="Arial" w:cs="Arial"/>
          <w:b/>
          <w:bCs/>
          <w:sz w:val="20"/>
        </w:rPr>
      </w:pPr>
      <w:r w:rsidRPr="002E3862">
        <w:rPr>
          <w:rFonts w:ascii="Arial" w:hAnsi="Arial" w:cs="Arial"/>
          <w:b/>
          <w:bCs/>
          <w:sz w:val="20"/>
        </w:rPr>
        <w:t>CSI MASTERFORMAT SECTIONS 07 25 00, 07 26 13, 07 27 26</w:t>
      </w:r>
    </w:p>
    <w:p w14:paraId="07915915" w14:textId="77777777" w:rsidR="00642414" w:rsidRPr="002E3862" w:rsidRDefault="00642414" w:rsidP="008F611F">
      <w:pPr>
        <w:jc w:val="center"/>
        <w:rPr>
          <w:rFonts w:ascii="Arial" w:hAnsi="Arial" w:cs="Arial"/>
          <w:b/>
          <w:bCs/>
          <w:sz w:val="20"/>
        </w:rPr>
      </w:pPr>
      <w:r w:rsidRPr="002E3862">
        <w:rPr>
          <w:rFonts w:ascii="Arial" w:hAnsi="Arial" w:cs="Arial"/>
          <w:b/>
          <w:bCs/>
          <w:sz w:val="20"/>
        </w:rPr>
        <w:t>DRYVIT</w:t>
      </w:r>
      <w:r w:rsidRPr="002E3862">
        <w:rPr>
          <w:rFonts w:ascii="Arial" w:hAnsi="Arial" w:cs="Arial"/>
          <w:b/>
          <w:bCs/>
          <w:caps/>
          <w:sz w:val="20"/>
        </w:rPr>
        <w:t xml:space="preserve"> Backstop</w:t>
      </w:r>
      <w:r w:rsidR="00FA72BB" w:rsidRPr="002E3862">
        <w:rPr>
          <w:rFonts w:ascii="Arial" w:hAnsi="Arial" w:cs="Arial"/>
          <w:b/>
          <w:bCs/>
          <w:caps/>
          <w:sz w:val="20"/>
          <w:vertAlign w:val="superscript"/>
        </w:rPr>
        <w:t>®</w:t>
      </w:r>
      <w:r w:rsidRPr="002E3862">
        <w:rPr>
          <w:rFonts w:ascii="Arial" w:hAnsi="Arial" w:cs="Arial"/>
          <w:b/>
          <w:bCs/>
          <w:caps/>
          <w:sz w:val="20"/>
        </w:rPr>
        <w:t xml:space="preserve"> NT</w:t>
      </w:r>
      <w:r w:rsidR="00D33BC6">
        <w:rPr>
          <w:rFonts w:ascii="Arial" w:hAnsi="Arial" w:cs="Arial"/>
          <w:b/>
          <w:bCs/>
          <w:caps/>
          <w:sz w:val="20"/>
        </w:rPr>
        <w:t>X</w:t>
      </w:r>
      <w:r w:rsidR="00FA72BB" w:rsidRPr="002E3862">
        <w:rPr>
          <w:rFonts w:ascii="Arial" w:hAnsi="Arial" w:cs="Arial"/>
          <w:b/>
          <w:bCs/>
          <w:caps/>
          <w:sz w:val="20"/>
        </w:rPr>
        <w:t>™</w:t>
      </w:r>
      <w:r w:rsidRPr="002E3862">
        <w:rPr>
          <w:rFonts w:ascii="Arial" w:hAnsi="Arial" w:cs="Arial"/>
          <w:b/>
          <w:bCs/>
          <w:caps/>
          <w:sz w:val="20"/>
        </w:rPr>
        <w:t xml:space="preserve"> </w:t>
      </w:r>
      <w:r w:rsidR="00112252" w:rsidRPr="002E3862">
        <w:rPr>
          <w:rFonts w:ascii="Arial" w:hAnsi="Arial" w:cs="Arial"/>
          <w:b/>
          <w:bCs/>
          <w:caps/>
          <w:sz w:val="20"/>
        </w:rPr>
        <w:t>water-resistive</w:t>
      </w:r>
      <w:r w:rsidRPr="002E3862">
        <w:rPr>
          <w:rFonts w:ascii="Arial" w:hAnsi="Arial" w:cs="Arial"/>
          <w:b/>
          <w:bCs/>
          <w:caps/>
          <w:sz w:val="20"/>
        </w:rPr>
        <w:t xml:space="preserve"> </w:t>
      </w:r>
      <w:r w:rsidR="00721917" w:rsidRPr="002E3862">
        <w:rPr>
          <w:rFonts w:ascii="Arial" w:hAnsi="Arial" w:cs="Arial"/>
          <w:b/>
          <w:bCs/>
          <w:caps/>
          <w:sz w:val="20"/>
        </w:rPr>
        <w:t xml:space="preserve">MEMBRANE AND AIR </w:t>
      </w:r>
      <w:r w:rsidRPr="002E3862">
        <w:rPr>
          <w:rFonts w:ascii="Arial" w:hAnsi="Arial" w:cs="Arial"/>
          <w:b/>
          <w:bCs/>
          <w:caps/>
          <w:sz w:val="20"/>
        </w:rPr>
        <w:t>barrier</w:t>
      </w:r>
    </w:p>
    <w:p w14:paraId="6E1339CA" w14:textId="77777777" w:rsidR="00642414" w:rsidRPr="002E3862" w:rsidRDefault="00642414" w:rsidP="008F611F">
      <w:pPr>
        <w:rPr>
          <w:rFonts w:ascii="Arial" w:hAnsi="Arial" w:cs="Arial"/>
          <w:sz w:val="10"/>
          <w:szCs w:val="10"/>
        </w:rPr>
      </w:pPr>
    </w:p>
    <w:p w14:paraId="729CFF4E" w14:textId="77777777" w:rsidR="00642414" w:rsidRPr="002E3862" w:rsidRDefault="00642414" w:rsidP="008F611F">
      <w:pPr>
        <w:rPr>
          <w:rFonts w:ascii="Arial" w:hAnsi="Arial" w:cs="Arial"/>
          <w:b/>
          <w:bCs/>
          <w:sz w:val="20"/>
        </w:rPr>
      </w:pPr>
      <w:r w:rsidRPr="002E3862">
        <w:rPr>
          <w:rFonts w:ascii="Arial" w:hAnsi="Arial" w:cs="Arial"/>
          <w:b/>
          <w:bCs/>
          <w:sz w:val="20"/>
        </w:rPr>
        <w:t>PART I - GENERAL</w:t>
      </w:r>
    </w:p>
    <w:p w14:paraId="0BFB362B" w14:textId="77777777" w:rsidR="00642414" w:rsidRPr="002E3862" w:rsidRDefault="00642414" w:rsidP="008F611F">
      <w:pPr>
        <w:rPr>
          <w:rFonts w:ascii="Arial" w:hAnsi="Arial" w:cs="Arial"/>
          <w:b/>
          <w:bCs/>
          <w:sz w:val="20"/>
        </w:rPr>
      </w:pPr>
      <w:r w:rsidRPr="002E3862">
        <w:rPr>
          <w:rFonts w:ascii="Arial" w:hAnsi="Arial" w:cs="Arial"/>
          <w:b/>
          <w:bCs/>
          <w:sz w:val="20"/>
        </w:rPr>
        <w:t>1.01 SUMMARY</w:t>
      </w:r>
    </w:p>
    <w:p w14:paraId="3F59D993" w14:textId="5AC01170" w:rsidR="00642414" w:rsidRPr="002E3862" w:rsidRDefault="006C4E28" w:rsidP="006C4E28">
      <w:pPr>
        <w:ind w:left="270" w:hanging="270"/>
        <w:rPr>
          <w:rFonts w:ascii="Arial" w:hAnsi="Arial" w:cs="Arial"/>
          <w:sz w:val="20"/>
        </w:rPr>
      </w:pPr>
      <w:r w:rsidRPr="002E3862">
        <w:rPr>
          <w:rFonts w:ascii="Arial" w:hAnsi="Arial" w:cs="Arial"/>
          <w:sz w:val="20"/>
        </w:rPr>
        <w:t xml:space="preserve">A. </w:t>
      </w:r>
      <w:r w:rsidR="00642414" w:rsidRPr="002E3862">
        <w:rPr>
          <w:rFonts w:ascii="Arial" w:hAnsi="Arial" w:cs="Arial"/>
          <w:sz w:val="20"/>
        </w:rPr>
        <w:t xml:space="preserve">This document contains all the manufacturer’s requirements for the proper design, use, and installation of the Dryvit </w:t>
      </w:r>
      <w:r w:rsidR="00D33BC6">
        <w:rPr>
          <w:rFonts w:ascii="Arial" w:hAnsi="Arial" w:cs="Arial"/>
          <w:sz w:val="20"/>
        </w:rPr>
        <w:t>Backstop NTX</w:t>
      </w:r>
      <w:r w:rsidR="00642414" w:rsidRPr="002E3862">
        <w:rPr>
          <w:rFonts w:ascii="Arial" w:hAnsi="Arial" w:cs="Arial"/>
          <w:sz w:val="20"/>
        </w:rPr>
        <w:t xml:space="preserve"> </w:t>
      </w:r>
      <w:r w:rsidR="00BD1CA0" w:rsidRPr="002E3862">
        <w:rPr>
          <w:rFonts w:ascii="Arial" w:hAnsi="Arial" w:cs="Arial"/>
          <w:sz w:val="20"/>
        </w:rPr>
        <w:t>Texture</w:t>
      </w:r>
      <w:r w:rsidR="001042C2">
        <w:rPr>
          <w:rFonts w:ascii="Arial" w:hAnsi="Arial" w:cs="Arial"/>
          <w:sz w:val="20"/>
        </w:rPr>
        <w:t xml:space="preserve"> </w:t>
      </w:r>
      <w:r w:rsidR="00D33BC6">
        <w:rPr>
          <w:rFonts w:ascii="Arial" w:hAnsi="Arial" w:cs="Arial"/>
          <w:sz w:val="20"/>
        </w:rPr>
        <w:t xml:space="preserve">and </w:t>
      </w:r>
      <w:r w:rsidR="003E158D" w:rsidRPr="002E3862">
        <w:rPr>
          <w:rFonts w:ascii="Arial" w:hAnsi="Arial" w:cs="Arial"/>
          <w:sz w:val="20"/>
        </w:rPr>
        <w:t>Smooth</w:t>
      </w:r>
      <w:r w:rsidR="00D33BC6">
        <w:rPr>
          <w:rFonts w:ascii="Arial" w:hAnsi="Arial" w:cs="Arial"/>
          <w:sz w:val="20"/>
        </w:rPr>
        <w:t xml:space="preserve"> </w:t>
      </w:r>
      <w:r w:rsidR="00642414" w:rsidRPr="002E3862">
        <w:rPr>
          <w:rFonts w:ascii="Arial" w:hAnsi="Arial" w:cs="Arial"/>
          <w:sz w:val="20"/>
        </w:rPr>
        <w:t>air</w:t>
      </w:r>
      <w:r w:rsidR="008F611F" w:rsidRPr="002E3862">
        <w:rPr>
          <w:rFonts w:ascii="Arial" w:hAnsi="Arial" w:cs="Arial"/>
          <w:sz w:val="20"/>
        </w:rPr>
        <w:t>/water-resistive</w:t>
      </w:r>
      <w:r w:rsidR="00642414" w:rsidRPr="002E3862">
        <w:rPr>
          <w:rFonts w:ascii="Arial" w:hAnsi="Arial" w:cs="Arial"/>
          <w:sz w:val="20"/>
        </w:rPr>
        <w:t xml:space="preserve"> barrier.  This document is intended to be used in conjunction with:</w:t>
      </w:r>
    </w:p>
    <w:p w14:paraId="74FCC0F4" w14:textId="06AF0CEC" w:rsidR="008F611F" w:rsidRPr="002E3862" w:rsidRDefault="006C4E28" w:rsidP="40E69DB3">
      <w:pPr>
        <w:ind w:left="270"/>
        <w:rPr>
          <w:rFonts w:ascii="Arial" w:hAnsi="Arial" w:cs="Arial"/>
          <w:sz w:val="20"/>
        </w:rPr>
      </w:pPr>
      <w:r w:rsidRPr="40E69DB3">
        <w:rPr>
          <w:rFonts w:ascii="Arial" w:hAnsi="Arial" w:cs="Arial"/>
          <w:sz w:val="20"/>
        </w:rPr>
        <w:t>1</w:t>
      </w:r>
      <w:r w:rsidR="008F611F" w:rsidRPr="40E69DB3">
        <w:rPr>
          <w:rFonts w:ascii="Arial" w:hAnsi="Arial" w:cs="Arial"/>
          <w:sz w:val="20"/>
        </w:rPr>
        <w:t xml:space="preserve">. </w:t>
      </w:r>
      <w:r w:rsidR="00D33BC6" w:rsidRPr="40E69DB3">
        <w:rPr>
          <w:rFonts w:ascii="Arial" w:hAnsi="Arial" w:cs="Arial"/>
          <w:sz w:val="20"/>
        </w:rPr>
        <w:t>Backstop NTX</w:t>
      </w:r>
      <w:r w:rsidR="008F611F" w:rsidRPr="40E69DB3">
        <w:rPr>
          <w:rFonts w:ascii="Arial" w:hAnsi="Arial" w:cs="Arial"/>
          <w:sz w:val="20"/>
        </w:rPr>
        <w:t xml:space="preserve"> Application Instructions</w:t>
      </w:r>
      <w:r w:rsidR="009338CD" w:rsidRPr="40E69DB3">
        <w:rPr>
          <w:rFonts w:ascii="Arial" w:hAnsi="Arial" w:cs="Arial"/>
          <w:sz w:val="20"/>
        </w:rPr>
        <w:t>, DS</w:t>
      </w:r>
      <w:r w:rsidR="00AE750D">
        <w:rPr>
          <w:rFonts w:ascii="Arial" w:hAnsi="Arial" w:cs="Arial"/>
          <w:sz w:val="20"/>
        </w:rPr>
        <w:t>C</w:t>
      </w:r>
      <w:r w:rsidR="009338CD" w:rsidRPr="40E69DB3">
        <w:rPr>
          <w:rFonts w:ascii="Arial" w:hAnsi="Arial" w:cs="Arial"/>
          <w:sz w:val="20"/>
        </w:rPr>
        <w:t>181</w:t>
      </w:r>
    </w:p>
    <w:p w14:paraId="1F8347B4" w14:textId="048F72E9" w:rsidR="008F611F" w:rsidRPr="002E3862" w:rsidRDefault="006C4E28" w:rsidP="006C4E28">
      <w:pPr>
        <w:ind w:left="270"/>
        <w:rPr>
          <w:rFonts w:ascii="Arial" w:hAnsi="Arial" w:cs="Arial"/>
          <w:sz w:val="20"/>
        </w:rPr>
      </w:pPr>
      <w:r w:rsidRPr="002E3862">
        <w:rPr>
          <w:rFonts w:ascii="Arial" w:hAnsi="Arial" w:cs="Arial"/>
          <w:sz w:val="20"/>
        </w:rPr>
        <w:t>2</w:t>
      </w:r>
      <w:r w:rsidR="008F611F" w:rsidRPr="002E3862">
        <w:rPr>
          <w:rFonts w:ascii="Arial" w:hAnsi="Arial" w:cs="Arial"/>
          <w:sz w:val="20"/>
        </w:rPr>
        <w:t xml:space="preserve">. </w:t>
      </w:r>
      <w:r w:rsidR="00D33BC6">
        <w:rPr>
          <w:rFonts w:ascii="Arial" w:hAnsi="Arial" w:cs="Arial"/>
          <w:sz w:val="20"/>
        </w:rPr>
        <w:t>Backstop NTX</w:t>
      </w:r>
      <w:r w:rsidR="008F611F" w:rsidRPr="002E3862">
        <w:rPr>
          <w:rFonts w:ascii="Arial" w:hAnsi="Arial" w:cs="Arial"/>
          <w:sz w:val="20"/>
        </w:rPr>
        <w:t xml:space="preserve"> Product Data Sheet</w:t>
      </w:r>
      <w:r w:rsidR="009338CD" w:rsidRPr="002E3862">
        <w:rPr>
          <w:rFonts w:ascii="Arial" w:hAnsi="Arial" w:cs="Arial"/>
          <w:sz w:val="20"/>
        </w:rPr>
        <w:t>, DS</w:t>
      </w:r>
      <w:r w:rsidR="00AE750D">
        <w:rPr>
          <w:rFonts w:ascii="Arial" w:hAnsi="Arial" w:cs="Arial"/>
          <w:sz w:val="20"/>
        </w:rPr>
        <w:t>C</w:t>
      </w:r>
      <w:r w:rsidR="009338CD" w:rsidRPr="002E3862">
        <w:rPr>
          <w:rFonts w:ascii="Arial" w:hAnsi="Arial" w:cs="Arial"/>
          <w:sz w:val="20"/>
        </w:rPr>
        <w:t>455</w:t>
      </w:r>
    </w:p>
    <w:p w14:paraId="0A628FFF" w14:textId="0E37F877" w:rsidR="006849DF" w:rsidRPr="002E3862" w:rsidRDefault="006C4E28" w:rsidP="006C4E28">
      <w:pPr>
        <w:tabs>
          <w:tab w:val="left" w:pos="180"/>
        </w:tabs>
        <w:ind w:left="270"/>
        <w:rPr>
          <w:rFonts w:ascii="Arial" w:hAnsi="Arial" w:cs="Arial"/>
          <w:sz w:val="20"/>
        </w:rPr>
      </w:pPr>
      <w:r w:rsidRPr="002E3862">
        <w:rPr>
          <w:rFonts w:ascii="Arial" w:hAnsi="Arial" w:cs="Arial"/>
          <w:sz w:val="20"/>
        </w:rPr>
        <w:t>3</w:t>
      </w:r>
      <w:r w:rsidR="006849DF" w:rsidRPr="002E3862">
        <w:rPr>
          <w:rFonts w:ascii="Arial" w:hAnsi="Arial" w:cs="Arial"/>
          <w:sz w:val="20"/>
        </w:rPr>
        <w:t xml:space="preserve">. </w:t>
      </w:r>
      <w:r w:rsidR="00D33BC6">
        <w:rPr>
          <w:rFonts w:ascii="Arial" w:hAnsi="Arial" w:cs="Arial"/>
          <w:sz w:val="20"/>
        </w:rPr>
        <w:t>Backstop NTX</w:t>
      </w:r>
      <w:r w:rsidR="006849DF" w:rsidRPr="002E3862">
        <w:rPr>
          <w:rFonts w:ascii="Arial" w:hAnsi="Arial" w:cs="Arial"/>
          <w:sz w:val="20"/>
        </w:rPr>
        <w:t xml:space="preserve"> Air/Water-Resistive Barrier Details</w:t>
      </w:r>
      <w:r w:rsidR="009338CD" w:rsidRPr="002E3862">
        <w:rPr>
          <w:rFonts w:ascii="Arial" w:hAnsi="Arial" w:cs="Arial"/>
          <w:sz w:val="20"/>
        </w:rPr>
        <w:t>, DS</w:t>
      </w:r>
      <w:r w:rsidR="00AE750D">
        <w:rPr>
          <w:rFonts w:ascii="Arial" w:hAnsi="Arial" w:cs="Arial"/>
          <w:sz w:val="20"/>
        </w:rPr>
        <w:t>C</w:t>
      </w:r>
      <w:r w:rsidR="009338CD" w:rsidRPr="002E3862">
        <w:rPr>
          <w:rFonts w:ascii="Arial" w:hAnsi="Arial" w:cs="Arial"/>
          <w:sz w:val="20"/>
        </w:rPr>
        <w:t>840</w:t>
      </w:r>
    </w:p>
    <w:p w14:paraId="023AE7AE" w14:textId="77777777" w:rsidR="006C4E28" w:rsidRPr="002E3862" w:rsidRDefault="006C4E28" w:rsidP="006C4E28">
      <w:pPr>
        <w:rPr>
          <w:rFonts w:ascii="Arial" w:hAnsi="Arial"/>
          <w:sz w:val="20"/>
        </w:rPr>
      </w:pPr>
      <w:r w:rsidRPr="002E3862">
        <w:rPr>
          <w:rFonts w:ascii="Arial" w:hAnsi="Arial"/>
          <w:sz w:val="20"/>
        </w:rPr>
        <w:t>B. Related Sections</w:t>
      </w:r>
    </w:p>
    <w:p w14:paraId="28D6C0F9" w14:textId="77777777" w:rsidR="006C4E28" w:rsidRPr="002E3862" w:rsidRDefault="006C4E28" w:rsidP="006C4E28">
      <w:pPr>
        <w:ind w:firstLine="270"/>
        <w:rPr>
          <w:sz w:val="20"/>
        </w:rPr>
      </w:pPr>
      <w:r w:rsidRPr="002E3862">
        <w:rPr>
          <w:sz w:val="20"/>
        </w:rPr>
        <w:t>1. Water-Resistive Barriers – Section 07 25 00</w:t>
      </w:r>
    </w:p>
    <w:p w14:paraId="51B5E43A" w14:textId="77777777" w:rsidR="006C4E28" w:rsidRPr="002E3862" w:rsidRDefault="006C4E28" w:rsidP="006C4E28">
      <w:pPr>
        <w:ind w:firstLine="270"/>
        <w:rPr>
          <w:sz w:val="20"/>
        </w:rPr>
      </w:pPr>
      <w:r w:rsidRPr="002E3862">
        <w:rPr>
          <w:sz w:val="20"/>
        </w:rPr>
        <w:t>2. Vapor Retarders – 07 26 13</w:t>
      </w:r>
    </w:p>
    <w:p w14:paraId="4A0178C2" w14:textId="77777777" w:rsidR="006C4E28" w:rsidRPr="002E3862" w:rsidRDefault="006C4E28" w:rsidP="006C4E28">
      <w:pPr>
        <w:ind w:firstLine="270"/>
        <w:rPr>
          <w:sz w:val="20"/>
        </w:rPr>
      </w:pPr>
      <w:r w:rsidRPr="002E3862">
        <w:rPr>
          <w:sz w:val="20"/>
        </w:rPr>
        <w:t>3. Air Barriers – 07 27 26</w:t>
      </w:r>
    </w:p>
    <w:p w14:paraId="358295B3" w14:textId="77777777" w:rsidR="008F611F" w:rsidRPr="002E3862" w:rsidRDefault="008F611F" w:rsidP="008F611F">
      <w:pPr>
        <w:rPr>
          <w:rFonts w:ascii="Arial" w:hAnsi="Arial" w:cs="Arial"/>
          <w:sz w:val="10"/>
          <w:szCs w:val="10"/>
        </w:rPr>
      </w:pPr>
    </w:p>
    <w:p w14:paraId="6DB5CB17" w14:textId="77777777" w:rsidR="00642414" w:rsidRPr="002E3862" w:rsidRDefault="00642414" w:rsidP="008F611F">
      <w:pPr>
        <w:rPr>
          <w:rFonts w:ascii="Arial" w:hAnsi="Arial" w:cs="Arial"/>
          <w:b/>
          <w:bCs/>
          <w:sz w:val="20"/>
        </w:rPr>
      </w:pPr>
      <w:r w:rsidRPr="002E3862">
        <w:rPr>
          <w:rFonts w:ascii="Arial" w:hAnsi="Arial" w:cs="Arial"/>
          <w:b/>
          <w:bCs/>
          <w:sz w:val="20"/>
        </w:rPr>
        <w:t xml:space="preserve">1.02 </w:t>
      </w:r>
      <w:r w:rsidR="008F611F" w:rsidRPr="002E3862">
        <w:rPr>
          <w:rFonts w:ascii="Arial" w:hAnsi="Arial" w:cs="Arial"/>
          <w:b/>
          <w:bCs/>
          <w:sz w:val="20"/>
        </w:rPr>
        <w:t>REFERENCES</w:t>
      </w:r>
    </w:p>
    <w:p w14:paraId="723D341A" w14:textId="77777777" w:rsidR="008F611F" w:rsidRPr="002E3862" w:rsidRDefault="008F611F" w:rsidP="008F611F">
      <w:pPr>
        <w:rPr>
          <w:rFonts w:ascii="Arial" w:hAnsi="Arial" w:cs="Arial"/>
          <w:bCs/>
          <w:sz w:val="20"/>
        </w:rPr>
      </w:pPr>
      <w:r w:rsidRPr="002E3862">
        <w:rPr>
          <w:rFonts w:ascii="Arial" w:hAnsi="Arial" w:cs="Arial"/>
          <w:bCs/>
          <w:sz w:val="20"/>
        </w:rPr>
        <w:t>A. Section Includes</w:t>
      </w:r>
    </w:p>
    <w:p w14:paraId="1F84F962" w14:textId="27C494CE" w:rsidR="00C654E3" w:rsidRPr="002E3862" w:rsidRDefault="004558CB" w:rsidP="00F27C04">
      <w:pPr>
        <w:tabs>
          <w:tab w:val="left" w:pos="360"/>
        </w:tabs>
        <w:ind w:left="360" w:hanging="90"/>
        <w:rPr>
          <w:rFonts w:ascii="Arial" w:hAnsi="Arial" w:cs="Arial"/>
          <w:bCs/>
          <w:sz w:val="20"/>
        </w:rPr>
      </w:pPr>
      <w:r>
        <w:rPr>
          <w:rFonts w:ascii="Arial" w:hAnsi="Arial" w:cs="Arial"/>
          <w:bCs/>
          <w:sz w:val="20"/>
        </w:rPr>
        <w:t>1</w:t>
      </w:r>
      <w:r w:rsidR="00C654E3" w:rsidRPr="002E3862">
        <w:rPr>
          <w:rFonts w:ascii="Arial" w:hAnsi="Arial" w:cs="Arial"/>
          <w:bCs/>
          <w:sz w:val="20"/>
        </w:rPr>
        <w:t>. ASTM C1177 Standard Specification for Glass Mat Gypsum Substrate for Use as Sheathing</w:t>
      </w:r>
    </w:p>
    <w:p w14:paraId="3C3661D5" w14:textId="19294F2C" w:rsidR="00452871" w:rsidRDefault="00480C2B" w:rsidP="005F2D3A">
      <w:pPr>
        <w:pStyle w:val="Heading1"/>
        <w:shd w:val="clear" w:color="auto" w:fill="FFFFFF"/>
        <w:ind w:left="270"/>
        <w:rPr>
          <w:rFonts w:ascii="Arial" w:hAnsi="Arial" w:cs="Arial"/>
          <w:bCs/>
          <w:sz w:val="20"/>
        </w:rPr>
      </w:pPr>
      <w:r>
        <w:rPr>
          <w:rFonts w:ascii="Arial" w:hAnsi="Arial" w:cs="Arial"/>
          <w:b w:val="0"/>
          <w:bCs/>
          <w:sz w:val="20"/>
        </w:rPr>
        <w:t>2</w:t>
      </w:r>
      <w:r w:rsidR="006514E0" w:rsidRPr="000352B8">
        <w:rPr>
          <w:rFonts w:ascii="Arial" w:hAnsi="Arial" w:cs="Arial"/>
          <w:b w:val="0"/>
          <w:bCs/>
          <w:sz w:val="20"/>
        </w:rPr>
        <w:t xml:space="preserve">. </w:t>
      </w:r>
      <w:r w:rsidR="00452871" w:rsidRPr="000352B8">
        <w:rPr>
          <w:rFonts w:ascii="Arial" w:hAnsi="Arial" w:cs="Arial"/>
          <w:b w:val="0"/>
          <w:bCs/>
          <w:sz w:val="20"/>
        </w:rPr>
        <w:t>ASTM D412</w:t>
      </w:r>
      <w:r w:rsidR="00FE57CD" w:rsidRPr="000352B8">
        <w:rPr>
          <w:rFonts w:ascii="Arial" w:hAnsi="Arial" w:cs="Arial"/>
          <w:b w:val="0"/>
          <w:bCs/>
          <w:sz w:val="20"/>
        </w:rPr>
        <w:t xml:space="preserve"> </w:t>
      </w:r>
      <w:r w:rsidR="00F21A0D" w:rsidRPr="005F2D3A">
        <w:rPr>
          <w:rFonts w:ascii="Arial" w:hAnsi="Arial" w:cs="Arial"/>
          <w:b w:val="0"/>
          <w:bCs/>
          <w:sz w:val="20"/>
        </w:rPr>
        <w:t>Standard Test Methods for Vulcanized Rubber and Thermoplastic Elastomers—Tension</w:t>
      </w:r>
    </w:p>
    <w:p w14:paraId="3789A216" w14:textId="10732315" w:rsidR="006514E0" w:rsidRPr="002E3862" w:rsidRDefault="00480C2B" w:rsidP="00F27C04">
      <w:pPr>
        <w:ind w:left="486" w:hanging="216"/>
        <w:rPr>
          <w:rFonts w:ascii="Arial" w:hAnsi="Arial" w:cs="Arial"/>
          <w:bCs/>
          <w:sz w:val="20"/>
        </w:rPr>
      </w:pPr>
      <w:r>
        <w:rPr>
          <w:rFonts w:ascii="Arial" w:hAnsi="Arial" w:cs="Arial"/>
          <w:bCs/>
          <w:sz w:val="20"/>
        </w:rPr>
        <w:t>3</w:t>
      </w:r>
      <w:r w:rsidR="004558CB">
        <w:rPr>
          <w:rFonts w:ascii="Arial" w:hAnsi="Arial" w:cs="Arial"/>
          <w:bCs/>
          <w:sz w:val="20"/>
        </w:rPr>
        <w:t xml:space="preserve">. </w:t>
      </w:r>
      <w:r w:rsidR="006514E0" w:rsidRPr="002E3862">
        <w:rPr>
          <w:rFonts w:ascii="Arial" w:hAnsi="Arial" w:cs="Arial"/>
          <w:bCs/>
          <w:sz w:val="20"/>
        </w:rPr>
        <w:t xml:space="preserve">ASTM D522 </w:t>
      </w:r>
      <w:r w:rsidR="006514E0" w:rsidRPr="002E3862">
        <w:rPr>
          <w:rFonts w:ascii="Arial" w:hAnsi="Arial" w:cs="Arial"/>
          <w:sz w:val="20"/>
        </w:rPr>
        <w:t>Standard Test Methods for Mandrel Bend Test of Attached Organic Coatings</w:t>
      </w:r>
    </w:p>
    <w:p w14:paraId="156F2A63" w14:textId="359B0826" w:rsidR="00C654E3" w:rsidRPr="002E3862" w:rsidRDefault="00480C2B" w:rsidP="00F27C04">
      <w:pPr>
        <w:tabs>
          <w:tab w:val="left" w:pos="360"/>
        </w:tabs>
        <w:ind w:left="360" w:hanging="90"/>
        <w:rPr>
          <w:rFonts w:ascii="Arial" w:hAnsi="Arial" w:cs="Arial"/>
          <w:bCs/>
          <w:sz w:val="20"/>
        </w:rPr>
      </w:pPr>
      <w:r>
        <w:rPr>
          <w:rFonts w:ascii="Arial" w:hAnsi="Arial" w:cs="Arial"/>
          <w:bCs/>
          <w:sz w:val="20"/>
        </w:rPr>
        <w:t>4</w:t>
      </w:r>
      <w:r w:rsidR="004558CB" w:rsidRPr="007462FD">
        <w:rPr>
          <w:rFonts w:ascii="Arial" w:hAnsi="Arial" w:cs="Arial"/>
          <w:bCs/>
          <w:sz w:val="20"/>
        </w:rPr>
        <w:t>.</w:t>
      </w:r>
      <w:r w:rsidR="00C654E3" w:rsidRPr="007462FD">
        <w:rPr>
          <w:rFonts w:ascii="Arial" w:hAnsi="Arial" w:cs="Arial"/>
          <w:bCs/>
          <w:sz w:val="20"/>
        </w:rPr>
        <w:t xml:space="preserve"> ASTM E72 Standard Methods for Conducting Strength Tests of Panels for Building Construction</w:t>
      </w:r>
    </w:p>
    <w:p w14:paraId="64B9E01E" w14:textId="17947226" w:rsidR="00C654E3" w:rsidRPr="002E3862" w:rsidRDefault="00480C2B" w:rsidP="00EB565E">
      <w:pPr>
        <w:tabs>
          <w:tab w:val="left" w:pos="360"/>
        </w:tabs>
        <w:ind w:left="360" w:hanging="90"/>
        <w:rPr>
          <w:rFonts w:ascii="Arial" w:hAnsi="Arial" w:cs="Arial"/>
          <w:bCs/>
          <w:sz w:val="20"/>
        </w:rPr>
      </w:pPr>
      <w:r>
        <w:rPr>
          <w:rFonts w:ascii="Arial" w:hAnsi="Arial" w:cs="Arial"/>
          <w:bCs/>
          <w:sz w:val="20"/>
        </w:rPr>
        <w:t>5</w:t>
      </w:r>
      <w:r w:rsidR="00C654E3" w:rsidRPr="002E3862">
        <w:rPr>
          <w:rFonts w:ascii="Arial" w:hAnsi="Arial" w:cs="Arial"/>
          <w:bCs/>
          <w:sz w:val="20"/>
        </w:rPr>
        <w:t>. ASTM E84 Standard Test Method for Surface Burning Characteristics of Building Materials</w:t>
      </w:r>
    </w:p>
    <w:p w14:paraId="49D7DC07" w14:textId="559D4806" w:rsidR="00C654E3" w:rsidRPr="002E3862" w:rsidRDefault="00480C2B" w:rsidP="00EB565E">
      <w:pPr>
        <w:tabs>
          <w:tab w:val="left" w:pos="360"/>
        </w:tabs>
        <w:ind w:left="360" w:hanging="90"/>
        <w:rPr>
          <w:rFonts w:ascii="Arial" w:hAnsi="Arial" w:cs="Arial"/>
          <w:bCs/>
          <w:sz w:val="20"/>
        </w:rPr>
      </w:pPr>
      <w:r>
        <w:rPr>
          <w:rFonts w:ascii="Arial" w:hAnsi="Arial" w:cs="Arial"/>
          <w:bCs/>
          <w:sz w:val="20"/>
        </w:rPr>
        <w:t>6</w:t>
      </w:r>
      <w:r w:rsidR="00C654E3" w:rsidRPr="002E3862">
        <w:rPr>
          <w:rFonts w:ascii="Arial" w:hAnsi="Arial" w:cs="Arial"/>
          <w:bCs/>
          <w:sz w:val="20"/>
        </w:rPr>
        <w:t>. ASTM E96 Standard Test Methods for Water Vapor Transmission of Materials</w:t>
      </w:r>
    </w:p>
    <w:p w14:paraId="7D27F4C4" w14:textId="0A626046" w:rsidR="00C654E3" w:rsidRPr="002E3862" w:rsidRDefault="00480C2B" w:rsidP="00EB565E">
      <w:pPr>
        <w:tabs>
          <w:tab w:val="left" w:pos="720"/>
        </w:tabs>
        <w:ind w:left="360" w:hanging="90"/>
        <w:rPr>
          <w:rFonts w:ascii="Arial" w:hAnsi="Arial" w:cs="Arial"/>
          <w:bCs/>
          <w:sz w:val="20"/>
        </w:rPr>
      </w:pPr>
      <w:r>
        <w:rPr>
          <w:rFonts w:ascii="Arial" w:hAnsi="Arial" w:cs="Arial"/>
          <w:bCs/>
          <w:sz w:val="20"/>
        </w:rPr>
        <w:t>7</w:t>
      </w:r>
      <w:r w:rsidR="00C654E3" w:rsidRPr="002E3862">
        <w:rPr>
          <w:rFonts w:ascii="Arial" w:hAnsi="Arial" w:cs="Arial"/>
          <w:bCs/>
          <w:sz w:val="20"/>
        </w:rPr>
        <w:t>. ASTM E331 Test Method for Water Penetration of Exterior Windows, Skylights, Doors and Curtain Walls by Uniform Static Air Pressure Difference</w:t>
      </w:r>
    </w:p>
    <w:p w14:paraId="31063129" w14:textId="7B14127A" w:rsidR="007C19CC" w:rsidRDefault="00480C2B" w:rsidP="00480C2B">
      <w:pPr>
        <w:tabs>
          <w:tab w:val="left" w:pos="360"/>
        </w:tabs>
        <w:ind w:left="360" w:hanging="90"/>
        <w:rPr>
          <w:rFonts w:ascii="Arial" w:hAnsi="Arial" w:cs="Arial"/>
          <w:bCs/>
          <w:sz w:val="20"/>
        </w:rPr>
      </w:pPr>
      <w:r>
        <w:rPr>
          <w:rFonts w:ascii="Arial" w:hAnsi="Arial" w:cs="Arial"/>
          <w:bCs/>
          <w:sz w:val="20"/>
        </w:rPr>
        <w:t>8</w:t>
      </w:r>
      <w:r w:rsidR="008A7980">
        <w:rPr>
          <w:rFonts w:ascii="Arial" w:hAnsi="Arial" w:cs="Arial"/>
          <w:bCs/>
          <w:sz w:val="20"/>
        </w:rPr>
        <w:t xml:space="preserve">. </w:t>
      </w:r>
      <w:r w:rsidR="007C19CC">
        <w:rPr>
          <w:rFonts w:ascii="Arial" w:hAnsi="Arial" w:cs="Arial"/>
          <w:bCs/>
          <w:sz w:val="20"/>
        </w:rPr>
        <w:t>ASTM E1131</w:t>
      </w:r>
      <w:r w:rsidR="000352B8">
        <w:rPr>
          <w:rFonts w:ascii="Arial" w:hAnsi="Arial" w:cs="Arial"/>
          <w:bCs/>
          <w:sz w:val="20"/>
        </w:rPr>
        <w:t xml:space="preserve"> </w:t>
      </w:r>
      <w:r w:rsidR="00F92CA0" w:rsidRPr="00480C2B">
        <w:rPr>
          <w:rFonts w:ascii="Arial" w:hAnsi="Arial" w:cs="Arial"/>
          <w:bCs/>
          <w:sz w:val="20"/>
        </w:rPr>
        <w:t>Standard Test Method for Compositional Analysis by Thermogravimetry</w:t>
      </w:r>
    </w:p>
    <w:p w14:paraId="6B395694" w14:textId="4F2CA120" w:rsidR="00EB565E" w:rsidRDefault="00EB565E" w:rsidP="00EB565E">
      <w:pPr>
        <w:pStyle w:val="Heading1"/>
        <w:shd w:val="clear" w:color="auto" w:fill="FFFFFF"/>
        <w:ind w:left="450" w:hanging="180"/>
        <w:rPr>
          <w:rFonts w:ascii="Arial" w:hAnsi="Arial" w:cs="Arial"/>
          <w:b w:val="0"/>
          <w:bCs/>
          <w:sz w:val="20"/>
        </w:rPr>
      </w:pPr>
      <w:r>
        <w:rPr>
          <w:rFonts w:ascii="Arial" w:hAnsi="Arial" w:cs="Arial"/>
          <w:b w:val="0"/>
          <w:bCs/>
          <w:sz w:val="20"/>
        </w:rPr>
        <w:t>9</w:t>
      </w:r>
      <w:r w:rsidR="00C654E3" w:rsidRPr="00287E38">
        <w:rPr>
          <w:rFonts w:ascii="Arial" w:hAnsi="Arial" w:cs="Arial"/>
          <w:b w:val="0"/>
          <w:bCs/>
          <w:sz w:val="20"/>
        </w:rPr>
        <w:t>. ASTM E1233 Standard Test Method for Structural Performance of Exterior Windows, Curtain Walls and Doors by Cyclic Air Pressure Differential</w:t>
      </w:r>
    </w:p>
    <w:p w14:paraId="66E4FFA8" w14:textId="68B76E14" w:rsidR="00C57CE0" w:rsidRPr="00287E38" w:rsidRDefault="00497072" w:rsidP="00287E38">
      <w:pPr>
        <w:pStyle w:val="Heading1"/>
        <w:shd w:val="clear" w:color="auto" w:fill="FFFFFF"/>
        <w:ind w:left="450" w:hanging="180"/>
        <w:rPr>
          <w:rFonts w:ascii="Arial" w:hAnsi="Arial" w:cs="Arial"/>
          <w:bCs/>
          <w:sz w:val="20"/>
        </w:rPr>
      </w:pPr>
      <w:r w:rsidRPr="00287E38">
        <w:rPr>
          <w:rFonts w:ascii="Arial" w:hAnsi="Arial" w:cs="Arial"/>
          <w:b w:val="0"/>
          <w:bCs/>
          <w:sz w:val="20"/>
        </w:rPr>
        <w:t>1</w:t>
      </w:r>
      <w:r w:rsidR="00EB565E">
        <w:rPr>
          <w:rFonts w:ascii="Arial" w:hAnsi="Arial" w:cs="Arial"/>
          <w:b w:val="0"/>
          <w:bCs/>
          <w:sz w:val="20"/>
        </w:rPr>
        <w:t>0</w:t>
      </w:r>
      <w:r w:rsidRPr="00287E38">
        <w:rPr>
          <w:rFonts w:ascii="Arial" w:hAnsi="Arial" w:cs="Arial"/>
          <w:b w:val="0"/>
          <w:bCs/>
          <w:sz w:val="20"/>
        </w:rPr>
        <w:t xml:space="preserve">. </w:t>
      </w:r>
      <w:r w:rsidR="00FE4112" w:rsidRPr="00287E38">
        <w:rPr>
          <w:rFonts w:ascii="Arial" w:hAnsi="Arial" w:cs="Arial"/>
          <w:b w:val="0"/>
          <w:bCs/>
          <w:sz w:val="20"/>
        </w:rPr>
        <w:t xml:space="preserve">ASTM </w:t>
      </w:r>
      <w:r w:rsidR="007C19CC" w:rsidRPr="00287E38">
        <w:rPr>
          <w:rFonts w:ascii="Arial" w:hAnsi="Arial" w:cs="Arial"/>
          <w:b w:val="0"/>
          <w:bCs/>
          <w:sz w:val="20"/>
        </w:rPr>
        <w:t>E1252</w:t>
      </w:r>
      <w:r w:rsidR="00F92CA0" w:rsidRPr="00287E38">
        <w:rPr>
          <w:rFonts w:ascii="Arial" w:hAnsi="Arial" w:cs="Arial"/>
          <w:b w:val="0"/>
          <w:bCs/>
          <w:sz w:val="20"/>
        </w:rPr>
        <w:t xml:space="preserve"> </w:t>
      </w:r>
      <w:r w:rsidR="00C57CE0" w:rsidRPr="00287E38">
        <w:rPr>
          <w:rFonts w:ascii="Arial" w:hAnsi="Arial" w:cs="Arial"/>
          <w:b w:val="0"/>
          <w:bCs/>
          <w:sz w:val="20"/>
        </w:rPr>
        <w:t>Standard Practice for General Techniques for Obtaining Infrared Spectra for Qualitative Analysis</w:t>
      </w:r>
    </w:p>
    <w:p w14:paraId="775194F1" w14:textId="1DE5D340" w:rsidR="00614733" w:rsidRDefault="00614733" w:rsidP="00287E38">
      <w:pPr>
        <w:tabs>
          <w:tab w:val="left" w:pos="630"/>
        </w:tabs>
        <w:ind w:left="630" w:hanging="360"/>
        <w:rPr>
          <w:rFonts w:ascii="Arial" w:hAnsi="Arial" w:cs="Arial"/>
          <w:bCs/>
          <w:sz w:val="20"/>
        </w:rPr>
      </w:pPr>
      <w:r>
        <w:rPr>
          <w:rFonts w:ascii="Arial" w:hAnsi="Arial" w:cs="Arial"/>
          <w:bCs/>
          <w:sz w:val="20"/>
        </w:rPr>
        <w:t>1</w:t>
      </w:r>
      <w:r w:rsidR="00EB565E">
        <w:rPr>
          <w:rFonts w:ascii="Arial" w:hAnsi="Arial" w:cs="Arial"/>
          <w:bCs/>
          <w:sz w:val="20"/>
        </w:rPr>
        <w:t>1</w:t>
      </w:r>
      <w:r>
        <w:rPr>
          <w:rFonts w:ascii="Arial" w:hAnsi="Arial" w:cs="Arial"/>
          <w:bCs/>
          <w:sz w:val="20"/>
        </w:rPr>
        <w:t xml:space="preserve">. </w:t>
      </w:r>
      <w:r w:rsidR="00C11687" w:rsidRPr="00287E38">
        <w:rPr>
          <w:rFonts w:ascii="Arial" w:hAnsi="Arial" w:cs="Arial"/>
          <w:bCs/>
          <w:sz w:val="20"/>
        </w:rPr>
        <w:t>ASTM E2570 Standard Test Method for Evaluating Water-Resistive Barrier (WRB) Coatings Used Under Exterior Insulation and Finish Systems (EIFS) or EIFS with Drainage</w:t>
      </w:r>
    </w:p>
    <w:p w14:paraId="6E89A1C4" w14:textId="43260BF4" w:rsidR="0038086D" w:rsidRPr="00287E38" w:rsidRDefault="00497072" w:rsidP="00EB565E">
      <w:pPr>
        <w:ind w:left="630" w:hanging="360"/>
        <w:rPr>
          <w:rFonts w:ascii="Arial" w:hAnsi="Arial" w:cs="Arial"/>
          <w:b/>
          <w:bCs/>
          <w:sz w:val="20"/>
        </w:rPr>
      </w:pPr>
      <w:r>
        <w:rPr>
          <w:rFonts w:ascii="Arial" w:hAnsi="Arial" w:cs="Arial"/>
          <w:bCs/>
          <w:sz w:val="20"/>
        </w:rPr>
        <w:t>1</w:t>
      </w:r>
      <w:r w:rsidR="00EB565E">
        <w:rPr>
          <w:rFonts w:ascii="Arial" w:hAnsi="Arial" w:cs="Arial"/>
          <w:bCs/>
          <w:sz w:val="20"/>
        </w:rPr>
        <w:t>2</w:t>
      </w:r>
      <w:r>
        <w:rPr>
          <w:rFonts w:ascii="Arial" w:hAnsi="Arial" w:cs="Arial"/>
          <w:bCs/>
          <w:sz w:val="20"/>
        </w:rPr>
        <w:t xml:space="preserve">. </w:t>
      </w:r>
      <w:r w:rsidR="002B5A4B">
        <w:rPr>
          <w:rFonts w:ascii="Arial" w:hAnsi="Arial" w:cs="Arial"/>
          <w:bCs/>
          <w:sz w:val="20"/>
        </w:rPr>
        <w:t>ASTM G154</w:t>
      </w:r>
      <w:r w:rsidR="00EE7322">
        <w:rPr>
          <w:rFonts w:ascii="Arial" w:hAnsi="Arial" w:cs="Arial"/>
          <w:bCs/>
          <w:sz w:val="20"/>
        </w:rPr>
        <w:t xml:space="preserve"> </w:t>
      </w:r>
      <w:r w:rsidR="0038086D" w:rsidRPr="00287E38">
        <w:rPr>
          <w:rFonts w:ascii="Arial" w:hAnsi="Arial" w:cs="Arial"/>
          <w:bCs/>
          <w:sz w:val="20"/>
        </w:rPr>
        <w:t>Standard Practice for Operating Fluorescent Ultraviolet (UV) Lamp Apparatus for Exposure of Materials</w:t>
      </w:r>
    </w:p>
    <w:p w14:paraId="6A049570" w14:textId="58BC28B1" w:rsidR="001B3803" w:rsidRDefault="00497072" w:rsidP="00445828">
      <w:pPr>
        <w:ind w:left="720" w:hanging="450"/>
        <w:rPr>
          <w:rFonts w:ascii="Arial" w:hAnsi="Arial" w:cs="Arial"/>
          <w:sz w:val="20"/>
        </w:rPr>
      </w:pPr>
      <w:r>
        <w:rPr>
          <w:rFonts w:ascii="Arial" w:hAnsi="Arial" w:cs="Arial"/>
          <w:sz w:val="20"/>
        </w:rPr>
        <w:t>1</w:t>
      </w:r>
      <w:r w:rsidR="00445828">
        <w:rPr>
          <w:rFonts w:ascii="Arial" w:hAnsi="Arial" w:cs="Arial"/>
          <w:sz w:val="20"/>
        </w:rPr>
        <w:t>3</w:t>
      </w:r>
      <w:r w:rsidR="009825BB" w:rsidRPr="002E3862">
        <w:rPr>
          <w:rFonts w:ascii="Arial" w:hAnsi="Arial" w:cs="Arial"/>
          <w:sz w:val="20"/>
        </w:rPr>
        <w:t xml:space="preserve">. </w:t>
      </w:r>
      <w:r w:rsidR="00010DFF">
        <w:rPr>
          <w:rFonts w:ascii="Arial" w:hAnsi="Arial" w:cs="Arial"/>
          <w:sz w:val="20"/>
        </w:rPr>
        <w:t>CAN/ULC S716.1</w:t>
      </w:r>
      <w:r w:rsidR="00E807E6">
        <w:rPr>
          <w:rFonts w:ascii="Arial" w:hAnsi="Arial" w:cs="Arial"/>
          <w:sz w:val="20"/>
        </w:rPr>
        <w:t xml:space="preserve"> Standard for Exterior Insulation and Finish Systems (EIFS) – Materials and Systems</w:t>
      </w:r>
    </w:p>
    <w:p w14:paraId="35B6BB37" w14:textId="4D32B342" w:rsidR="00010DFF" w:rsidRDefault="00497072" w:rsidP="00445828">
      <w:pPr>
        <w:ind w:left="720" w:hanging="450"/>
        <w:rPr>
          <w:rFonts w:ascii="Arial" w:hAnsi="Arial" w:cs="Arial"/>
          <w:sz w:val="20"/>
        </w:rPr>
      </w:pPr>
      <w:r>
        <w:rPr>
          <w:rFonts w:ascii="Arial" w:hAnsi="Arial" w:cs="Arial"/>
          <w:sz w:val="20"/>
        </w:rPr>
        <w:t>1</w:t>
      </w:r>
      <w:r w:rsidR="00445828">
        <w:rPr>
          <w:rFonts w:ascii="Arial" w:hAnsi="Arial" w:cs="Arial"/>
          <w:sz w:val="20"/>
        </w:rPr>
        <w:t>4</w:t>
      </w:r>
      <w:r w:rsidR="00010DFF" w:rsidRPr="002E3862">
        <w:rPr>
          <w:rFonts w:ascii="Arial" w:hAnsi="Arial" w:cs="Arial"/>
          <w:sz w:val="20"/>
        </w:rPr>
        <w:t xml:space="preserve">. </w:t>
      </w:r>
      <w:r w:rsidR="00010DFF">
        <w:rPr>
          <w:rFonts w:ascii="Arial" w:hAnsi="Arial" w:cs="Arial"/>
          <w:sz w:val="20"/>
        </w:rPr>
        <w:t xml:space="preserve">CAN/ULC </w:t>
      </w:r>
      <w:r w:rsidR="00472B3C">
        <w:rPr>
          <w:rFonts w:ascii="Arial" w:hAnsi="Arial" w:cs="Arial"/>
          <w:sz w:val="20"/>
        </w:rPr>
        <w:t>S741</w:t>
      </w:r>
      <w:r w:rsidR="00E807E6">
        <w:rPr>
          <w:rFonts w:ascii="Arial" w:hAnsi="Arial" w:cs="Arial"/>
          <w:sz w:val="20"/>
        </w:rPr>
        <w:t xml:space="preserve"> </w:t>
      </w:r>
      <w:r w:rsidR="007656C7">
        <w:rPr>
          <w:rFonts w:ascii="Arial" w:hAnsi="Arial" w:cs="Arial"/>
          <w:sz w:val="20"/>
        </w:rPr>
        <w:t xml:space="preserve">Standard for Air Barrier Materials – Specification </w:t>
      </w:r>
    </w:p>
    <w:p w14:paraId="69407CB1" w14:textId="51D097E0" w:rsidR="00C86711" w:rsidRDefault="00416299" w:rsidP="00445828">
      <w:pPr>
        <w:ind w:left="720" w:hanging="450"/>
        <w:rPr>
          <w:rFonts w:ascii="Arial" w:hAnsi="Arial" w:cs="Arial"/>
          <w:sz w:val="20"/>
        </w:rPr>
      </w:pPr>
      <w:r>
        <w:rPr>
          <w:rFonts w:ascii="Arial" w:hAnsi="Arial" w:cs="Arial"/>
          <w:sz w:val="20"/>
        </w:rPr>
        <w:t>1</w:t>
      </w:r>
      <w:r w:rsidR="00445828">
        <w:rPr>
          <w:rFonts w:ascii="Arial" w:hAnsi="Arial" w:cs="Arial"/>
          <w:sz w:val="20"/>
        </w:rPr>
        <w:t>5</w:t>
      </w:r>
      <w:r>
        <w:rPr>
          <w:rFonts w:ascii="Arial" w:hAnsi="Arial" w:cs="Arial"/>
          <w:sz w:val="20"/>
        </w:rPr>
        <w:t xml:space="preserve">. </w:t>
      </w:r>
      <w:r w:rsidR="009825BB" w:rsidRPr="002E3862">
        <w:rPr>
          <w:rFonts w:ascii="Arial" w:hAnsi="Arial" w:cs="Arial"/>
          <w:sz w:val="20"/>
        </w:rPr>
        <w:t>DS</w:t>
      </w:r>
      <w:r w:rsidR="00C86711">
        <w:rPr>
          <w:rFonts w:ascii="Arial" w:hAnsi="Arial" w:cs="Arial"/>
          <w:sz w:val="20"/>
        </w:rPr>
        <w:t>C</w:t>
      </w:r>
      <w:r w:rsidR="00712C3E" w:rsidRPr="002E3862">
        <w:rPr>
          <w:rFonts w:ascii="Arial" w:hAnsi="Arial" w:cs="Arial"/>
          <w:sz w:val="20"/>
        </w:rPr>
        <w:t>494</w:t>
      </w:r>
      <w:r w:rsidR="00712C3E">
        <w:rPr>
          <w:rFonts w:ascii="Arial" w:hAnsi="Arial" w:cs="Arial"/>
          <w:sz w:val="20"/>
        </w:rPr>
        <w:t xml:space="preserve"> </w:t>
      </w:r>
      <w:r w:rsidR="00712C3E" w:rsidRPr="002E3862">
        <w:rPr>
          <w:rFonts w:ascii="Arial" w:hAnsi="Arial" w:cs="Arial"/>
          <w:sz w:val="20"/>
        </w:rPr>
        <w:t>Dryvit AquaFlash</w:t>
      </w:r>
      <w:r w:rsidR="00712C3E" w:rsidRPr="002E3862">
        <w:rPr>
          <w:rFonts w:ascii="Arial" w:hAnsi="Arial" w:cs="Arial"/>
          <w:sz w:val="20"/>
          <w:vertAlign w:val="superscript"/>
        </w:rPr>
        <w:t>®</w:t>
      </w:r>
      <w:r w:rsidR="00712C3E" w:rsidRPr="002E3862">
        <w:rPr>
          <w:rFonts w:ascii="Arial" w:hAnsi="Arial" w:cs="Arial"/>
          <w:sz w:val="20"/>
        </w:rPr>
        <w:t xml:space="preserve"> System</w:t>
      </w:r>
      <w:r w:rsidR="00712C3E">
        <w:rPr>
          <w:rFonts w:ascii="Arial" w:hAnsi="Arial" w:cs="Arial"/>
          <w:sz w:val="20"/>
        </w:rPr>
        <w:t xml:space="preserve"> Data Sheet</w:t>
      </w:r>
    </w:p>
    <w:p w14:paraId="079A1098" w14:textId="03C9F630" w:rsidR="009825BB" w:rsidRDefault="00416299" w:rsidP="00445828">
      <w:pPr>
        <w:ind w:left="720" w:hanging="450"/>
        <w:rPr>
          <w:rFonts w:ascii="Arial" w:hAnsi="Arial" w:cs="Arial"/>
          <w:sz w:val="20"/>
        </w:rPr>
      </w:pPr>
      <w:r>
        <w:rPr>
          <w:rFonts w:ascii="Arial" w:hAnsi="Arial" w:cs="Arial"/>
          <w:sz w:val="20"/>
        </w:rPr>
        <w:t>1</w:t>
      </w:r>
      <w:r w:rsidR="00445828">
        <w:rPr>
          <w:rFonts w:ascii="Arial" w:hAnsi="Arial" w:cs="Arial"/>
          <w:sz w:val="20"/>
        </w:rPr>
        <w:t>6</w:t>
      </w:r>
      <w:r>
        <w:rPr>
          <w:rFonts w:ascii="Arial" w:hAnsi="Arial" w:cs="Arial"/>
          <w:sz w:val="20"/>
        </w:rPr>
        <w:t xml:space="preserve">. </w:t>
      </w:r>
      <w:r w:rsidR="00C86711">
        <w:rPr>
          <w:rFonts w:ascii="Arial" w:hAnsi="Arial" w:cs="Arial"/>
          <w:sz w:val="20"/>
        </w:rPr>
        <w:t xml:space="preserve">DSC196 </w:t>
      </w:r>
      <w:r w:rsidR="009825BB" w:rsidRPr="002E3862">
        <w:rPr>
          <w:rFonts w:ascii="Arial" w:hAnsi="Arial" w:cs="Arial"/>
          <w:sz w:val="20"/>
        </w:rPr>
        <w:t>Dryvit AquaFlash</w:t>
      </w:r>
      <w:r w:rsidR="009825BB" w:rsidRPr="002E3862">
        <w:rPr>
          <w:rFonts w:ascii="Arial" w:hAnsi="Arial" w:cs="Arial"/>
          <w:sz w:val="20"/>
          <w:vertAlign w:val="superscript"/>
        </w:rPr>
        <w:t>®</w:t>
      </w:r>
      <w:r w:rsidR="009825BB" w:rsidRPr="002E3862">
        <w:rPr>
          <w:rFonts w:ascii="Arial" w:hAnsi="Arial" w:cs="Arial"/>
          <w:sz w:val="20"/>
        </w:rPr>
        <w:t xml:space="preserve"> System</w:t>
      </w:r>
      <w:r w:rsidR="00712C3E">
        <w:rPr>
          <w:rFonts w:ascii="Arial" w:hAnsi="Arial" w:cs="Arial"/>
          <w:sz w:val="20"/>
        </w:rPr>
        <w:t xml:space="preserve"> Application Instructions</w:t>
      </w:r>
    </w:p>
    <w:p w14:paraId="647B6889" w14:textId="40A04048" w:rsidR="00FE57CD" w:rsidRDefault="00416299" w:rsidP="00445828">
      <w:pPr>
        <w:ind w:left="720" w:hanging="450"/>
        <w:rPr>
          <w:rFonts w:ascii="Arial" w:hAnsi="Arial" w:cs="Arial"/>
          <w:sz w:val="20"/>
        </w:rPr>
      </w:pPr>
      <w:r>
        <w:rPr>
          <w:rFonts w:ascii="Arial" w:hAnsi="Arial" w:cs="Arial"/>
          <w:sz w:val="20"/>
        </w:rPr>
        <w:t>1</w:t>
      </w:r>
      <w:r w:rsidR="00287E38">
        <w:rPr>
          <w:rFonts w:ascii="Arial" w:hAnsi="Arial" w:cs="Arial"/>
          <w:sz w:val="20"/>
        </w:rPr>
        <w:t>7</w:t>
      </w:r>
      <w:r>
        <w:rPr>
          <w:rFonts w:ascii="Arial" w:hAnsi="Arial" w:cs="Arial"/>
          <w:sz w:val="20"/>
        </w:rPr>
        <w:t xml:space="preserve">. </w:t>
      </w:r>
      <w:r w:rsidR="00D364CF">
        <w:rPr>
          <w:rFonts w:ascii="Arial" w:hAnsi="Arial" w:cs="Arial"/>
          <w:sz w:val="20"/>
        </w:rPr>
        <w:t xml:space="preserve">Tremco </w:t>
      </w:r>
      <w:r w:rsidR="00FE57CD">
        <w:rPr>
          <w:rFonts w:ascii="Arial" w:hAnsi="Arial" w:cs="Arial"/>
          <w:sz w:val="20"/>
        </w:rPr>
        <w:t>Dymonic 100</w:t>
      </w:r>
      <w:r w:rsidR="00D364CF">
        <w:rPr>
          <w:rFonts w:ascii="Arial" w:hAnsi="Arial" w:cs="Arial"/>
          <w:sz w:val="20"/>
        </w:rPr>
        <w:t xml:space="preserve"> </w:t>
      </w:r>
      <w:hyperlink r:id="rId9" w:history="1">
        <w:r w:rsidR="00D364CF" w:rsidRPr="000F2579">
          <w:rPr>
            <w:rStyle w:val="Hyperlink"/>
            <w:rFonts w:ascii="Arial" w:hAnsi="Arial" w:cs="Arial"/>
            <w:sz w:val="20"/>
          </w:rPr>
          <w:t>Technical Data Sheet</w:t>
        </w:r>
      </w:hyperlink>
    </w:p>
    <w:p w14:paraId="2BC70C32" w14:textId="03782855" w:rsidR="00D364CF" w:rsidRPr="002E3862" w:rsidRDefault="00287E38" w:rsidP="00445828">
      <w:pPr>
        <w:ind w:left="720" w:hanging="450"/>
        <w:rPr>
          <w:rFonts w:ascii="Arial" w:hAnsi="Arial" w:cs="Arial"/>
          <w:sz w:val="20"/>
        </w:rPr>
      </w:pPr>
      <w:r>
        <w:rPr>
          <w:rFonts w:ascii="Arial" w:hAnsi="Arial" w:cs="Arial"/>
          <w:sz w:val="20"/>
        </w:rPr>
        <w:t>18</w:t>
      </w:r>
      <w:r w:rsidR="00416299">
        <w:rPr>
          <w:rFonts w:ascii="Arial" w:hAnsi="Arial" w:cs="Arial"/>
          <w:sz w:val="20"/>
        </w:rPr>
        <w:t xml:space="preserve">. </w:t>
      </w:r>
      <w:r w:rsidR="007D7D54">
        <w:rPr>
          <w:rFonts w:ascii="Arial" w:hAnsi="Arial" w:cs="Arial"/>
          <w:sz w:val="20"/>
        </w:rPr>
        <w:t xml:space="preserve">Tremco </w:t>
      </w:r>
      <w:hyperlink r:id="rId10" w:history="1">
        <w:r w:rsidR="007D7D54" w:rsidRPr="000F2579">
          <w:rPr>
            <w:rStyle w:val="Hyperlink"/>
            <w:rFonts w:ascii="Arial" w:hAnsi="Arial" w:cs="Arial"/>
            <w:sz w:val="20"/>
          </w:rPr>
          <w:t xml:space="preserve">Urethane Sealants Application </w:t>
        </w:r>
        <w:r w:rsidR="00AC2E43" w:rsidRPr="000F2579">
          <w:rPr>
            <w:rStyle w:val="Hyperlink"/>
            <w:rFonts w:ascii="Arial" w:hAnsi="Arial" w:cs="Arial"/>
            <w:sz w:val="20"/>
          </w:rPr>
          <w:t>Instructions</w:t>
        </w:r>
      </w:hyperlink>
    </w:p>
    <w:p w14:paraId="3C7B3976" w14:textId="77777777" w:rsidR="00766B3F" w:rsidRPr="002E3862" w:rsidRDefault="00766B3F" w:rsidP="009825BB">
      <w:pPr>
        <w:ind w:hanging="450"/>
        <w:rPr>
          <w:rFonts w:ascii="Arial" w:hAnsi="Arial" w:cs="Arial"/>
          <w:bCs/>
          <w:sz w:val="10"/>
          <w:szCs w:val="10"/>
        </w:rPr>
      </w:pPr>
    </w:p>
    <w:p w14:paraId="5E583E14" w14:textId="77777777" w:rsidR="00C654E3" w:rsidRPr="002E3862" w:rsidRDefault="00FD1EAE" w:rsidP="008F611F">
      <w:pPr>
        <w:rPr>
          <w:rFonts w:ascii="Arial" w:hAnsi="Arial" w:cs="Arial"/>
          <w:b/>
          <w:bCs/>
          <w:sz w:val="20"/>
        </w:rPr>
      </w:pPr>
      <w:r w:rsidRPr="002E3862">
        <w:rPr>
          <w:rFonts w:ascii="Arial" w:hAnsi="Arial" w:cs="Arial"/>
          <w:b/>
          <w:bCs/>
          <w:sz w:val="20"/>
        </w:rPr>
        <w:t>1.03 DEFINITIONS</w:t>
      </w:r>
    </w:p>
    <w:p w14:paraId="7A5279C7" w14:textId="54850929" w:rsidR="00FD1EAE" w:rsidRPr="002E3862" w:rsidRDefault="00FD1EAE" w:rsidP="00FD1EAE">
      <w:pPr>
        <w:ind w:left="270" w:hanging="270"/>
        <w:rPr>
          <w:rFonts w:ascii="Arial" w:hAnsi="Arial" w:cs="Arial"/>
          <w:bCs/>
          <w:sz w:val="20"/>
        </w:rPr>
      </w:pPr>
      <w:r w:rsidRPr="002E3862">
        <w:rPr>
          <w:rFonts w:ascii="Arial" w:hAnsi="Arial" w:cs="Arial"/>
          <w:bCs/>
          <w:sz w:val="20"/>
        </w:rPr>
        <w:t xml:space="preserve">A. Contractor: The contractor that applies the </w:t>
      </w:r>
      <w:r w:rsidR="00D33BC6">
        <w:rPr>
          <w:rFonts w:ascii="Arial" w:hAnsi="Arial" w:cs="Arial"/>
          <w:bCs/>
          <w:sz w:val="20"/>
        </w:rPr>
        <w:t>Backstop NTX</w:t>
      </w:r>
      <w:r w:rsidRPr="002E3862">
        <w:rPr>
          <w:rFonts w:ascii="Arial" w:hAnsi="Arial" w:cs="Arial"/>
          <w:bCs/>
          <w:sz w:val="20"/>
        </w:rPr>
        <w:t xml:space="preserve"> </w:t>
      </w:r>
      <w:r w:rsidR="008F22D8" w:rsidRPr="002E3862">
        <w:rPr>
          <w:rFonts w:ascii="Arial" w:hAnsi="Arial" w:cs="Arial"/>
          <w:bCs/>
          <w:sz w:val="20"/>
        </w:rPr>
        <w:t xml:space="preserve">Texture </w:t>
      </w:r>
      <w:r w:rsidR="00E6306A">
        <w:rPr>
          <w:rFonts w:ascii="Arial" w:hAnsi="Arial" w:cs="Arial"/>
          <w:bCs/>
          <w:sz w:val="20"/>
        </w:rPr>
        <w:t xml:space="preserve">and </w:t>
      </w:r>
      <w:r w:rsidRPr="002E3862">
        <w:rPr>
          <w:rFonts w:ascii="Arial" w:hAnsi="Arial" w:cs="Arial"/>
          <w:bCs/>
          <w:sz w:val="20"/>
        </w:rPr>
        <w:t>Smooth</w:t>
      </w:r>
      <w:r w:rsidR="00E6306A">
        <w:rPr>
          <w:rFonts w:ascii="Arial" w:hAnsi="Arial" w:cs="Arial"/>
          <w:bCs/>
          <w:sz w:val="20"/>
        </w:rPr>
        <w:t xml:space="preserve"> </w:t>
      </w:r>
      <w:r w:rsidRPr="002E3862">
        <w:rPr>
          <w:rFonts w:ascii="Arial" w:hAnsi="Arial" w:cs="Arial"/>
          <w:bCs/>
          <w:sz w:val="20"/>
        </w:rPr>
        <w:t>to the substrate.</w:t>
      </w:r>
    </w:p>
    <w:p w14:paraId="4916B271" w14:textId="77777777" w:rsidR="00FD1EAE" w:rsidRPr="002E3862" w:rsidRDefault="00FD1EAE" w:rsidP="00FD1EAE">
      <w:pPr>
        <w:ind w:left="270" w:hanging="270"/>
        <w:rPr>
          <w:rFonts w:ascii="Arial" w:hAnsi="Arial" w:cs="Arial"/>
          <w:bCs/>
          <w:sz w:val="20"/>
        </w:rPr>
      </w:pPr>
      <w:r w:rsidRPr="002E3862">
        <w:rPr>
          <w:rFonts w:ascii="Arial" w:hAnsi="Arial" w:cs="Arial"/>
          <w:bCs/>
          <w:sz w:val="20"/>
        </w:rPr>
        <w:t>B. Sheathing: A substrate in sheet form.</w:t>
      </w:r>
    </w:p>
    <w:p w14:paraId="06C8694E" w14:textId="77777777" w:rsidR="00FD1EAE" w:rsidRPr="002E3862" w:rsidRDefault="00FD1EAE" w:rsidP="00FD1EAE">
      <w:pPr>
        <w:ind w:left="270" w:hanging="270"/>
        <w:rPr>
          <w:rFonts w:ascii="Arial" w:hAnsi="Arial" w:cs="Arial"/>
          <w:bCs/>
          <w:sz w:val="20"/>
        </w:rPr>
      </w:pPr>
      <w:r w:rsidRPr="002E3862">
        <w:rPr>
          <w:rFonts w:ascii="Arial" w:hAnsi="Arial" w:cs="Arial"/>
          <w:bCs/>
          <w:sz w:val="20"/>
        </w:rPr>
        <w:t xml:space="preserve">C. Substrate: The material to which the </w:t>
      </w:r>
      <w:r w:rsidR="00D33BC6">
        <w:rPr>
          <w:rFonts w:ascii="Arial" w:hAnsi="Arial" w:cs="Arial"/>
          <w:bCs/>
          <w:sz w:val="20"/>
        </w:rPr>
        <w:t>Backstop NTX</w:t>
      </w:r>
      <w:r w:rsidRPr="002E3862">
        <w:rPr>
          <w:rFonts w:ascii="Arial" w:hAnsi="Arial" w:cs="Arial"/>
          <w:bCs/>
          <w:sz w:val="20"/>
        </w:rPr>
        <w:t xml:space="preserve"> is applied.</w:t>
      </w:r>
    </w:p>
    <w:p w14:paraId="517C770E" w14:textId="77777777" w:rsidR="00FD1EAE" w:rsidRPr="002E3862" w:rsidRDefault="00FD1EAE" w:rsidP="00FD1EAE">
      <w:pPr>
        <w:ind w:left="270" w:hanging="270"/>
        <w:rPr>
          <w:rFonts w:ascii="Arial" w:hAnsi="Arial" w:cs="Arial"/>
          <w:bCs/>
          <w:sz w:val="20"/>
        </w:rPr>
      </w:pPr>
      <w:r w:rsidRPr="002E3862">
        <w:rPr>
          <w:rFonts w:ascii="Arial" w:hAnsi="Arial" w:cs="Arial"/>
          <w:bCs/>
          <w:sz w:val="20"/>
        </w:rPr>
        <w:t xml:space="preserve">D. Substrate System: The total wall assembly including the attached substrate to which the </w:t>
      </w:r>
      <w:r w:rsidR="00D33BC6">
        <w:rPr>
          <w:rFonts w:ascii="Arial" w:hAnsi="Arial" w:cs="Arial"/>
          <w:bCs/>
          <w:sz w:val="20"/>
        </w:rPr>
        <w:t>Backstop NTX</w:t>
      </w:r>
      <w:r w:rsidRPr="002E3862">
        <w:rPr>
          <w:rFonts w:ascii="Arial" w:hAnsi="Arial" w:cs="Arial"/>
          <w:bCs/>
          <w:sz w:val="20"/>
        </w:rPr>
        <w:t xml:space="preserve"> is applied.</w:t>
      </w:r>
    </w:p>
    <w:p w14:paraId="2EF023E3" w14:textId="07251D08" w:rsidR="00E632CD" w:rsidRPr="002E3862" w:rsidRDefault="004110E6" w:rsidP="00FD1EAE">
      <w:pPr>
        <w:ind w:left="270" w:hanging="270"/>
        <w:rPr>
          <w:rFonts w:ascii="Arial" w:hAnsi="Arial" w:cs="Arial"/>
          <w:bCs/>
          <w:sz w:val="20"/>
        </w:rPr>
      </w:pPr>
      <w:r w:rsidRPr="002E3862">
        <w:rPr>
          <w:rFonts w:ascii="Arial" w:hAnsi="Arial" w:cs="Arial"/>
          <w:bCs/>
          <w:sz w:val="20"/>
        </w:rPr>
        <w:t xml:space="preserve">E. Air/Water-Resistive Barrier Materials: A combination of </w:t>
      </w:r>
      <w:r w:rsidR="00D33BC6">
        <w:rPr>
          <w:rFonts w:ascii="Arial" w:hAnsi="Arial" w:cs="Arial"/>
          <w:bCs/>
          <w:sz w:val="20"/>
        </w:rPr>
        <w:t>Backstop NTX</w:t>
      </w:r>
      <w:r w:rsidR="0038531B">
        <w:rPr>
          <w:rFonts w:ascii="Arial" w:hAnsi="Arial" w:cs="Arial"/>
          <w:bCs/>
          <w:sz w:val="20"/>
        </w:rPr>
        <w:t>, AquaFlash Mesh, AquaFlash System and Dymonic 100</w:t>
      </w:r>
      <w:r w:rsidR="00E6306A">
        <w:rPr>
          <w:rFonts w:ascii="Arial" w:hAnsi="Arial" w:cs="Arial"/>
          <w:bCs/>
          <w:sz w:val="20"/>
        </w:rPr>
        <w:t xml:space="preserve">. </w:t>
      </w:r>
    </w:p>
    <w:p w14:paraId="4D9D8019" w14:textId="77777777" w:rsidR="00C654E3" w:rsidRPr="002E3862" w:rsidRDefault="00E632CD" w:rsidP="00E632CD">
      <w:pPr>
        <w:ind w:left="270" w:hanging="270"/>
        <w:rPr>
          <w:rFonts w:ascii="Arial" w:hAnsi="Arial" w:cs="Arial"/>
          <w:b/>
          <w:bCs/>
          <w:sz w:val="20"/>
        </w:rPr>
      </w:pPr>
      <w:r w:rsidRPr="002E3862">
        <w:rPr>
          <w:rFonts w:ascii="Arial" w:hAnsi="Arial" w:cs="Arial"/>
          <w:bCs/>
          <w:sz w:val="20"/>
        </w:rPr>
        <w:br w:type="page"/>
      </w:r>
      <w:r w:rsidR="00FD1EAE" w:rsidRPr="002E3862">
        <w:rPr>
          <w:rFonts w:ascii="Arial" w:hAnsi="Arial" w:cs="Arial"/>
          <w:b/>
          <w:bCs/>
          <w:sz w:val="20"/>
        </w:rPr>
        <w:lastRenderedPageBreak/>
        <w:t>1.04 DESCRIPTION</w:t>
      </w:r>
    </w:p>
    <w:p w14:paraId="2E48279C" w14:textId="28F6F3DC" w:rsidR="00FD1EAE" w:rsidRPr="002E3862" w:rsidRDefault="0052661E" w:rsidP="40E69DB3">
      <w:pPr>
        <w:ind w:left="261" w:hanging="261"/>
        <w:rPr>
          <w:rFonts w:ascii="Arial" w:hAnsi="Arial" w:cs="Arial"/>
          <w:sz w:val="20"/>
        </w:rPr>
      </w:pPr>
      <w:r w:rsidRPr="40E69DB3">
        <w:rPr>
          <w:rFonts w:ascii="Arial" w:hAnsi="Arial" w:cs="Arial"/>
          <w:sz w:val="20"/>
        </w:rPr>
        <w:t xml:space="preserve">A. General: Dryvit </w:t>
      </w:r>
      <w:r w:rsidR="00D33BC6" w:rsidRPr="40E69DB3">
        <w:rPr>
          <w:rFonts w:ascii="Arial" w:hAnsi="Arial" w:cs="Arial"/>
          <w:sz w:val="20"/>
        </w:rPr>
        <w:t>Backstop NTX</w:t>
      </w:r>
      <w:r w:rsidRPr="40E69DB3">
        <w:rPr>
          <w:rFonts w:ascii="Arial" w:hAnsi="Arial" w:cs="Arial"/>
          <w:sz w:val="20"/>
        </w:rPr>
        <w:t xml:space="preserve"> </w:t>
      </w:r>
      <w:r w:rsidR="001A7363" w:rsidRPr="40E69DB3">
        <w:rPr>
          <w:rFonts w:ascii="Arial" w:hAnsi="Arial" w:cs="Arial"/>
          <w:sz w:val="20"/>
        </w:rPr>
        <w:t xml:space="preserve">is available in </w:t>
      </w:r>
      <w:r w:rsidRPr="40E69DB3">
        <w:rPr>
          <w:rFonts w:ascii="Arial" w:hAnsi="Arial" w:cs="Arial"/>
          <w:sz w:val="20"/>
        </w:rPr>
        <w:t>Texture</w:t>
      </w:r>
      <w:r w:rsidR="006714D4">
        <w:rPr>
          <w:rFonts w:ascii="Arial" w:hAnsi="Arial" w:cs="Arial"/>
          <w:sz w:val="20"/>
        </w:rPr>
        <w:t xml:space="preserve"> </w:t>
      </w:r>
      <w:r w:rsidR="00E6306A" w:rsidRPr="40E69DB3">
        <w:rPr>
          <w:rFonts w:ascii="Arial" w:hAnsi="Arial" w:cs="Arial"/>
          <w:sz w:val="20"/>
        </w:rPr>
        <w:t xml:space="preserve">and </w:t>
      </w:r>
      <w:r w:rsidR="008F22D8" w:rsidRPr="40E69DB3">
        <w:rPr>
          <w:rFonts w:ascii="Arial" w:hAnsi="Arial" w:cs="Arial"/>
          <w:sz w:val="20"/>
        </w:rPr>
        <w:t>Smooth</w:t>
      </w:r>
      <w:r w:rsidR="004D044A" w:rsidRPr="40E69DB3">
        <w:rPr>
          <w:rFonts w:ascii="Arial" w:hAnsi="Arial" w:cs="Arial"/>
          <w:sz w:val="20"/>
        </w:rPr>
        <w:t xml:space="preserve"> </w:t>
      </w:r>
      <w:r w:rsidR="001A7363" w:rsidRPr="40E69DB3">
        <w:rPr>
          <w:rFonts w:ascii="Arial" w:hAnsi="Arial" w:cs="Arial"/>
          <w:sz w:val="20"/>
        </w:rPr>
        <w:t xml:space="preserve">and is a </w:t>
      </w:r>
      <w:r w:rsidRPr="40E69DB3">
        <w:rPr>
          <w:rFonts w:ascii="Arial" w:hAnsi="Arial" w:cs="Arial"/>
          <w:sz w:val="20"/>
        </w:rPr>
        <w:t>flexible polymer based, non</w:t>
      </w:r>
      <w:r w:rsidR="006714D4">
        <w:rPr>
          <w:rFonts w:ascii="Arial" w:hAnsi="Arial" w:cs="Arial"/>
          <w:sz w:val="20"/>
        </w:rPr>
        <w:t>-</w:t>
      </w:r>
      <w:r w:rsidRPr="40E69DB3">
        <w:rPr>
          <w:rFonts w:ascii="Arial" w:hAnsi="Arial" w:cs="Arial"/>
          <w:sz w:val="20"/>
        </w:rPr>
        <w:t xml:space="preserve">cementitious, protective coating used as an air/water-resistive barrier </w:t>
      </w:r>
      <w:r w:rsidR="001A7363" w:rsidRPr="40E69DB3">
        <w:rPr>
          <w:rFonts w:ascii="Arial" w:hAnsi="Arial" w:cs="Arial"/>
          <w:sz w:val="20"/>
        </w:rPr>
        <w:t xml:space="preserve">when applied </w:t>
      </w:r>
      <w:r w:rsidRPr="40E69DB3">
        <w:rPr>
          <w:rFonts w:ascii="Arial" w:hAnsi="Arial" w:cs="Arial"/>
          <w:sz w:val="20"/>
        </w:rPr>
        <w:t>over acceptable exterior substrates.</w:t>
      </w:r>
    </w:p>
    <w:p w14:paraId="21244E10" w14:textId="77777777" w:rsidR="0052661E" w:rsidRPr="002E3862" w:rsidRDefault="0052661E" w:rsidP="008F611F">
      <w:pPr>
        <w:rPr>
          <w:rFonts w:ascii="Arial" w:hAnsi="Arial" w:cs="Arial"/>
          <w:bCs/>
          <w:sz w:val="20"/>
        </w:rPr>
      </w:pPr>
      <w:r w:rsidRPr="002E3862">
        <w:rPr>
          <w:rFonts w:ascii="Arial" w:hAnsi="Arial" w:cs="Arial"/>
          <w:bCs/>
          <w:sz w:val="20"/>
        </w:rPr>
        <w:t>B. Design Requirements</w:t>
      </w:r>
    </w:p>
    <w:p w14:paraId="08D36CBF" w14:textId="45AFE3D1" w:rsidR="0052661E" w:rsidRPr="002E3862" w:rsidRDefault="0052661E" w:rsidP="40E69DB3">
      <w:pPr>
        <w:ind w:firstLine="270"/>
        <w:rPr>
          <w:rFonts w:ascii="Arial" w:hAnsi="Arial" w:cs="Arial"/>
          <w:sz w:val="20"/>
        </w:rPr>
      </w:pPr>
      <w:r w:rsidRPr="40E69DB3">
        <w:rPr>
          <w:rFonts w:ascii="Arial" w:hAnsi="Arial" w:cs="Arial"/>
          <w:sz w:val="20"/>
        </w:rPr>
        <w:t xml:space="preserve">1. Acceptable </w:t>
      </w:r>
      <w:r w:rsidR="006D41C0">
        <w:rPr>
          <w:rFonts w:ascii="Arial" w:hAnsi="Arial" w:cs="Arial"/>
          <w:sz w:val="20"/>
        </w:rPr>
        <w:t>substrates</w:t>
      </w:r>
      <w:r w:rsidRPr="40E69DB3">
        <w:rPr>
          <w:rFonts w:ascii="Arial" w:hAnsi="Arial" w:cs="Arial"/>
          <w:sz w:val="20"/>
        </w:rPr>
        <w:t xml:space="preserve"> for </w:t>
      </w:r>
      <w:r w:rsidR="00D33BC6" w:rsidRPr="40E69DB3">
        <w:rPr>
          <w:rFonts w:ascii="Arial" w:hAnsi="Arial" w:cs="Arial"/>
          <w:sz w:val="20"/>
        </w:rPr>
        <w:t>Backstop NTX</w:t>
      </w:r>
      <w:r w:rsidRPr="40E69DB3">
        <w:rPr>
          <w:rFonts w:ascii="Arial" w:hAnsi="Arial" w:cs="Arial"/>
          <w:sz w:val="20"/>
        </w:rPr>
        <w:t xml:space="preserve"> include:</w:t>
      </w:r>
      <w:r w:rsidR="00C76586" w:rsidRPr="40E69DB3">
        <w:rPr>
          <w:rFonts w:ascii="Arial" w:hAnsi="Arial" w:cs="Arial"/>
          <w:sz w:val="20"/>
        </w:rPr>
        <w:t xml:space="preserve"> (Refer to DS</w:t>
      </w:r>
      <w:r w:rsidR="00976F62">
        <w:rPr>
          <w:rFonts w:ascii="Arial" w:hAnsi="Arial" w:cs="Arial"/>
          <w:sz w:val="20"/>
        </w:rPr>
        <w:t>C</w:t>
      </w:r>
      <w:r w:rsidR="00C76586" w:rsidRPr="40E69DB3">
        <w:rPr>
          <w:rFonts w:ascii="Arial" w:hAnsi="Arial" w:cs="Arial"/>
          <w:sz w:val="20"/>
        </w:rPr>
        <w:t xml:space="preserve">181 for </w:t>
      </w:r>
      <w:r w:rsidR="001A7363" w:rsidRPr="40E69DB3">
        <w:rPr>
          <w:rFonts w:ascii="Arial" w:hAnsi="Arial" w:cs="Arial"/>
          <w:sz w:val="20"/>
        </w:rPr>
        <w:t xml:space="preserve">more </w:t>
      </w:r>
      <w:r w:rsidR="00C76586" w:rsidRPr="40E69DB3">
        <w:rPr>
          <w:rFonts w:ascii="Arial" w:hAnsi="Arial" w:cs="Arial"/>
          <w:sz w:val="20"/>
        </w:rPr>
        <w:t>specific requirements)</w:t>
      </w:r>
    </w:p>
    <w:p w14:paraId="31DC7FB2" w14:textId="0B657324" w:rsidR="0052661E" w:rsidRPr="002E3862" w:rsidRDefault="00462799" w:rsidP="00925CBF">
      <w:pPr>
        <w:ind w:left="810" w:hanging="270"/>
        <w:rPr>
          <w:rFonts w:ascii="Arial" w:hAnsi="Arial" w:cs="Arial"/>
          <w:bCs/>
          <w:sz w:val="20"/>
        </w:rPr>
      </w:pPr>
      <w:r>
        <w:rPr>
          <w:rFonts w:ascii="Arial" w:hAnsi="Arial" w:cs="Arial"/>
          <w:bCs/>
          <w:sz w:val="20"/>
        </w:rPr>
        <w:t>a</w:t>
      </w:r>
      <w:r w:rsidR="0052661E" w:rsidRPr="002E3862">
        <w:rPr>
          <w:rFonts w:ascii="Arial" w:hAnsi="Arial" w:cs="Arial"/>
          <w:bCs/>
          <w:sz w:val="20"/>
        </w:rPr>
        <w:t>. Exterior sheathing having a water-resistant core with fiberglass mat face</w:t>
      </w:r>
      <w:r w:rsidR="007B3219" w:rsidRPr="002E3862">
        <w:rPr>
          <w:rFonts w:ascii="Arial" w:hAnsi="Arial" w:cs="Arial"/>
          <w:bCs/>
          <w:sz w:val="20"/>
        </w:rPr>
        <w:t>rs</w:t>
      </w:r>
      <w:r w:rsidR="0052661E" w:rsidRPr="002E3862">
        <w:rPr>
          <w:rFonts w:ascii="Arial" w:hAnsi="Arial" w:cs="Arial"/>
          <w:bCs/>
          <w:sz w:val="20"/>
        </w:rPr>
        <w:t xml:space="preserve"> meeting ASTM C1177</w:t>
      </w:r>
      <w:r w:rsidR="003013F1" w:rsidRPr="002E3862">
        <w:rPr>
          <w:rFonts w:ascii="Arial" w:hAnsi="Arial" w:cs="Arial"/>
          <w:bCs/>
          <w:sz w:val="20"/>
        </w:rPr>
        <w:t>.</w:t>
      </w:r>
    </w:p>
    <w:p w14:paraId="731B9126" w14:textId="4DFEE506" w:rsidR="00397B81" w:rsidRPr="002E3862" w:rsidRDefault="00462799" w:rsidP="00925CBF">
      <w:pPr>
        <w:ind w:left="810" w:hanging="270"/>
        <w:rPr>
          <w:rFonts w:ascii="Arial" w:hAnsi="Arial" w:cs="Arial"/>
          <w:bCs/>
          <w:sz w:val="20"/>
        </w:rPr>
      </w:pPr>
      <w:r>
        <w:rPr>
          <w:rFonts w:ascii="Arial" w:hAnsi="Arial" w:cs="Arial"/>
          <w:bCs/>
          <w:sz w:val="20"/>
        </w:rPr>
        <w:t>b</w:t>
      </w:r>
      <w:r w:rsidR="0052661E" w:rsidRPr="002E3862">
        <w:rPr>
          <w:rFonts w:ascii="Arial" w:hAnsi="Arial" w:cs="Arial"/>
          <w:bCs/>
          <w:sz w:val="20"/>
        </w:rPr>
        <w:t xml:space="preserve">. Exterior fiber reinforced cement </w:t>
      </w:r>
      <w:r w:rsidR="00D82FEC">
        <w:rPr>
          <w:rFonts w:ascii="Arial" w:hAnsi="Arial" w:cs="Arial"/>
          <w:bCs/>
          <w:sz w:val="20"/>
        </w:rPr>
        <w:t>(</w:t>
      </w:r>
      <w:r w:rsidR="00D82FEC" w:rsidRPr="00304BBF">
        <w:rPr>
          <w:rFonts w:ascii="Arial" w:hAnsi="Arial" w:cs="Arial"/>
          <w:bCs/>
          <w:sz w:val="20"/>
        </w:rPr>
        <w:t>Standard Specification for non-asbestos fiber-mat reinforced cementitious backer units)</w:t>
      </w:r>
      <w:r w:rsidR="00DA00C9">
        <w:t xml:space="preserve"> </w:t>
      </w:r>
      <w:r w:rsidR="0052661E" w:rsidRPr="002E3862">
        <w:rPr>
          <w:rFonts w:ascii="Arial" w:hAnsi="Arial" w:cs="Arial"/>
          <w:bCs/>
          <w:sz w:val="20"/>
        </w:rPr>
        <w:t>or calcium silicate boards</w:t>
      </w:r>
      <w:r w:rsidR="003013F1" w:rsidRPr="002E3862">
        <w:rPr>
          <w:rFonts w:ascii="Arial" w:hAnsi="Arial" w:cs="Arial"/>
          <w:bCs/>
          <w:sz w:val="20"/>
        </w:rPr>
        <w:t>.</w:t>
      </w:r>
    </w:p>
    <w:p w14:paraId="039C5592" w14:textId="46A4F2D1" w:rsidR="00925CBF" w:rsidRPr="002E3862" w:rsidRDefault="00462799" w:rsidP="00925CBF">
      <w:pPr>
        <w:ind w:left="810" w:hanging="270"/>
        <w:rPr>
          <w:rFonts w:ascii="Arial" w:hAnsi="Arial" w:cs="Arial"/>
          <w:bCs/>
          <w:sz w:val="20"/>
        </w:rPr>
      </w:pPr>
      <w:r>
        <w:rPr>
          <w:rFonts w:ascii="Arial" w:hAnsi="Arial" w:cs="Arial"/>
          <w:bCs/>
          <w:sz w:val="20"/>
        </w:rPr>
        <w:t>c</w:t>
      </w:r>
      <w:r w:rsidR="0052661E" w:rsidRPr="002E3862">
        <w:rPr>
          <w:rFonts w:ascii="Arial" w:hAnsi="Arial" w:cs="Arial"/>
          <w:bCs/>
          <w:sz w:val="20"/>
        </w:rPr>
        <w:t xml:space="preserve">. APA </w:t>
      </w:r>
      <w:r w:rsidR="003709F3" w:rsidRPr="002E3862">
        <w:rPr>
          <w:rFonts w:ascii="Arial" w:hAnsi="Arial" w:cs="Arial"/>
          <w:bCs/>
          <w:sz w:val="20"/>
        </w:rPr>
        <w:t xml:space="preserve">Exterior </w:t>
      </w:r>
      <w:r w:rsidR="0052661E" w:rsidRPr="002E3862">
        <w:rPr>
          <w:rFonts w:ascii="Arial" w:hAnsi="Arial" w:cs="Arial"/>
          <w:bCs/>
          <w:sz w:val="20"/>
        </w:rPr>
        <w:t>or Exposure 1 Rated Plywood, Grade C-D or better, nomin</w:t>
      </w:r>
      <w:r w:rsidR="00925CBF" w:rsidRPr="002E3862">
        <w:rPr>
          <w:rFonts w:ascii="Arial" w:hAnsi="Arial" w:cs="Arial"/>
          <w:bCs/>
          <w:sz w:val="20"/>
        </w:rPr>
        <w:t xml:space="preserve">al </w:t>
      </w:r>
      <w:r w:rsidR="00663D92" w:rsidRPr="002E3862">
        <w:rPr>
          <w:rFonts w:ascii="Arial" w:hAnsi="Arial" w:cs="Arial"/>
          <w:bCs/>
          <w:sz w:val="20"/>
        </w:rPr>
        <w:t>1/2 in (12.7 mm)</w:t>
      </w:r>
      <w:r w:rsidR="00925CBF" w:rsidRPr="002E3862">
        <w:rPr>
          <w:rFonts w:ascii="Arial" w:hAnsi="Arial" w:cs="Arial"/>
          <w:bCs/>
          <w:sz w:val="20"/>
        </w:rPr>
        <w:t xml:space="preserve"> minimum</w:t>
      </w:r>
      <w:r w:rsidR="001A7363" w:rsidRPr="002E3862">
        <w:rPr>
          <w:rFonts w:ascii="Arial" w:hAnsi="Arial" w:cs="Arial"/>
          <w:bCs/>
          <w:sz w:val="20"/>
        </w:rPr>
        <w:t>,</w:t>
      </w:r>
      <w:r w:rsidR="00BD0076" w:rsidRPr="002E3862">
        <w:rPr>
          <w:rFonts w:ascii="Arial" w:hAnsi="Arial" w:cs="Arial"/>
          <w:bCs/>
          <w:sz w:val="20"/>
        </w:rPr>
        <w:br/>
      </w:r>
      <w:r w:rsidR="0052661E" w:rsidRPr="002E3862">
        <w:rPr>
          <w:rFonts w:ascii="Arial" w:hAnsi="Arial" w:cs="Arial"/>
          <w:bCs/>
          <w:sz w:val="20"/>
        </w:rPr>
        <w:t>installed with the C</w:t>
      </w:r>
      <w:r w:rsidR="00925CBF" w:rsidRPr="002E3862">
        <w:rPr>
          <w:rFonts w:ascii="Arial" w:hAnsi="Arial" w:cs="Arial"/>
          <w:bCs/>
          <w:sz w:val="20"/>
        </w:rPr>
        <w:t xml:space="preserve"> face out</w:t>
      </w:r>
      <w:r w:rsidR="00901B4B">
        <w:rPr>
          <w:rFonts w:ascii="Arial" w:hAnsi="Arial" w:cs="Arial"/>
          <w:bCs/>
          <w:sz w:val="20"/>
        </w:rPr>
        <w:t xml:space="preserve"> meeting the requirements of CSA </w:t>
      </w:r>
      <w:proofErr w:type="gramStart"/>
      <w:r w:rsidR="00901B4B">
        <w:rPr>
          <w:rFonts w:ascii="Arial" w:hAnsi="Arial" w:cs="Arial"/>
          <w:bCs/>
          <w:sz w:val="20"/>
        </w:rPr>
        <w:t>0325.</w:t>
      </w:r>
      <w:r w:rsidR="003013F1" w:rsidRPr="002E3862">
        <w:rPr>
          <w:rFonts w:ascii="Arial" w:hAnsi="Arial" w:cs="Arial"/>
          <w:bCs/>
          <w:sz w:val="20"/>
        </w:rPr>
        <w:t>.</w:t>
      </w:r>
      <w:proofErr w:type="gramEnd"/>
    </w:p>
    <w:p w14:paraId="1F8B71C5" w14:textId="4B2A2C9D" w:rsidR="008C0693" w:rsidRPr="002E3862" w:rsidRDefault="00462799" w:rsidP="008C0693">
      <w:pPr>
        <w:ind w:left="747" w:hanging="207"/>
        <w:rPr>
          <w:rFonts w:ascii="Arial" w:hAnsi="Arial" w:cs="Arial"/>
          <w:bCs/>
          <w:sz w:val="20"/>
        </w:rPr>
      </w:pPr>
      <w:r>
        <w:rPr>
          <w:rFonts w:ascii="Arial" w:hAnsi="Arial" w:cs="Arial"/>
          <w:bCs/>
          <w:sz w:val="20"/>
        </w:rPr>
        <w:t>d</w:t>
      </w:r>
      <w:r w:rsidR="003709F3" w:rsidRPr="002E3862">
        <w:rPr>
          <w:rFonts w:ascii="Arial" w:hAnsi="Arial" w:cs="Arial"/>
          <w:bCs/>
          <w:sz w:val="20"/>
        </w:rPr>
        <w:t xml:space="preserve">. </w:t>
      </w:r>
      <w:r w:rsidR="00FA72BB" w:rsidRPr="002E3862">
        <w:rPr>
          <w:rFonts w:ascii="Arial" w:hAnsi="Arial" w:cs="Arial"/>
          <w:bCs/>
          <w:sz w:val="20"/>
        </w:rPr>
        <w:t>APA Exterior or Exposure 1 Fire Retardant Treated (FRT) Plywood, Grade C-D or better, nominal</w:t>
      </w:r>
      <w:r w:rsidR="00FA72BB" w:rsidRPr="002E3862">
        <w:rPr>
          <w:rFonts w:ascii="Arial" w:hAnsi="Arial" w:cs="Arial"/>
          <w:bCs/>
          <w:sz w:val="20"/>
        </w:rPr>
        <w:br/>
      </w:r>
      <w:r w:rsidR="00663D92" w:rsidRPr="002E3862">
        <w:rPr>
          <w:rFonts w:ascii="Arial" w:hAnsi="Arial" w:cs="Arial"/>
          <w:bCs/>
          <w:sz w:val="20"/>
        </w:rPr>
        <w:t>1/2 in (</w:t>
      </w:r>
      <w:r w:rsidR="00FA72BB" w:rsidRPr="002E3862">
        <w:rPr>
          <w:rFonts w:ascii="Arial" w:hAnsi="Arial" w:cs="Arial"/>
          <w:bCs/>
          <w:sz w:val="20"/>
        </w:rPr>
        <w:t>12.7 mm) minimum, installed with the C face out</w:t>
      </w:r>
      <w:r w:rsidR="00EA2A4B">
        <w:rPr>
          <w:rFonts w:ascii="Arial" w:hAnsi="Arial" w:cs="Arial"/>
          <w:bCs/>
          <w:sz w:val="20"/>
        </w:rPr>
        <w:t xml:space="preserve"> </w:t>
      </w:r>
      <w:r w:rsidR="00901B4B">
        <w:rPr>
          <w:rFonts w:ascii="Arial" w:hAnsi="Arial" w:cs="Arial"/>
          <w:bCs/>
          <w:sz w:val="20"/>
        </w:rPr>
        <w:t>meeting the requirements of CSA 0325.</w:t>
      </w:r>
    </w:p>
    <w:p w14:paraId="43986117" w14:textId="642A47A2" w:rsidR="007A3B52" w:rsidRPr="002E3862" w:rsidRDefault="00462799" w:rsidP="40E69DB3">
      <w:pPr>
        <w:ind w:left="747" w:hanging="207"/>
        <w:rPr>
          <w:rFonts w:ascii="Arial" w:hAnsi="Arial" w:cs="Arial"/>
          <w:b/>
          <w:bCs/>
          <w:sz w:val="20"/>
        </w:rPr>
      </w:pPr>
      <w:r>
        <w:rPr>
          <w:rFonts w:ascii="Arial" w:hAnsi="Arial" w:cs="Arial"/>
          <w:sz w:val="20"/>
        </w:rPr>
        <w:t>e</w:t>
      </w:r>
      <w:r w:rsidR="003709F3" w:rsidRPr="40E69DB3">
        <w:rPr>
          <w:rFonts w:ascii="Arial" w:hAnsi="Arial" w:cs="Arial"/>
          <w:sz w:val="20"/>
        </w:rPr>
        <w:t xml:space="preserve">. </w:t>
      </w:r>
      <w:r w:rsidR="007A3B52" w:rsidRPr="40E69DB3">
        <w:rPr>
          <w:rFonts w:ascii="Arial" w:hAnsi="Arial" w:cs="Arial"/>
          <w:sz w:val="20"/>
        </w:rPr>
        <w:t xml:space="preserve"> APA Exposure 1 Rated Oriented Strand Board (OSB) nominal </w:t>
      </w:r>
      <w:r w:rsidR="00663D92" w:rsidRPr="40E69DB3">
        <w:rPr>
          <w:rFonts w:ascii="Arial" w:hAnsi="Arial" w:cs="Arial"/>
          <w:sz w:val="20"/>
        </w:rPr>
        <w:t>1/2 in (12.7 mm)</w:t>
      </w:r>
      <w:r w:rsidR="007A3B52" w:rsidRPr="40E69DB3">
        <w:rPr>
          <w:rFonts w:ascii="Arial" w:hAnsi="Arial" w:cs="Arial"/>
          <w:sz w:val="20"/>
        </w:rPr>
        <w:t>, minimum.</w:t>
      </w:r>
      <w:r w:rsidR="00901B4B">
        <w:rPr>
          <w:rFonts w:ascii="Arial" w:hAnsi="Arial" w:cs="Arial"/>
          <w:sz w:val="20"/>
        </w:rPr>
        <w:t>,</w:t>
      </w:r>
      <w:r w:rsidR="00901B4B" w:rsidRPr="00901B4B">
        <w:rPr>
          <w:rFonts w:ascii="Arial" w:hAnsi="Arial" w:cs="Arial"/>
          <w:bCs/>
          <w:sz w:val="20"/>
        </w:rPr>
        <w:t xml:space="preserve"> </w:t>
      </w:r>
      <w:r w:rsidR="00901B4B">
        <w:rPr>
          <w:rFonts w:ascii="Arial" w:hAnsi="Arial" w:cs="Arial"/>
          <w:bCs/>
          <w:sz w:val="20"/>
        </w:rPr>
        <w:t>meeting the requirements of CSA 0325.</w:t>
      </w:r>
    </w:p>
    <w:p w14:paraId="47D196FB" w14:textId="450B0863" w:rsidR="00C76586" w:rsidRPr="002E3862" w:rsidRDefault="00462799" w:rsidP="007A3B52">
      <w:pPr>
        <w:ind w:left="747" w:hanging="207"/>
        <w:rPr>
          <w:rFonts w:ascii="Arial" w:hAnsi="Arial" w:cs="Arial"/>
          <w:bCs/>
          <w:sz w:val="20"/>
        </w:rPr>
      </w:pPr>
      <w:r>
        <w:rPr>
          <w:rFonts w:ascii="Arial" w:hAnsi="Arial" w:cs="Arial"/>
          <w:bCs/>
          <w:sz w:val="20"/>
        </w:rPr>
        <w:t>f</w:t>
      </w:r>
      <w:r w:rsidR="00C76586" w:rsidRPr="002E3862">
        <w:rPr>
          <w:rFonts w:ascii="Arial" w:hAnsi="Arial" w:cs="Arial"/>
          <w:bCs/>
          <w:sz w:val="20"/>
        </w:rPr>
        <w:t>. Unpainted, unsealed concrete</w:t>
      </w:r>
      <w:r w:rsidR="00EA4550">
        <w:rPr>
          <w:rFonts w:ascii="Arial" w:hAnsi="Arial" w:cs="Arial"/>
          <w:bCs/>
          <w:sz w:val="20"/>
        </w:rPr>
        <w:t>,</w:t>
      </w:r>
      <w:r w:rsidR="00D3332A">
        <w:rPr>
          <w:rFonts w:ascii="Arial" w:hAnsi="Arial" w:cs="Arial"/>
          <w:bCs/>
          <w:sz w:val="20"/>
        </w:rPr>
        <w:t xml:space="preserve"> CMU</w:t>
      </w:r>
      <w:r w:rsidR="00C76586" w:rsidRPr="002E3862">
        <w:rPr>
          <w:rFonts w:ascii="Arial" w:hAnsi="Arial" w:cs="Arial"/>
          <w:bCs/>
          <w:sz w:val="20"/>
        </w:rPr>
        <w:t xml:space="preserve"> and </w:t>
      </w:r>
      <w:r w:rsidR="00D3332A">
        <w:rPr>
          <w:rFonts w:ascii="Arial" w:hAnsi="Arial" w:cs="Arial"/>
          <w:bCs/>
          <w:sz w:val="20"/>
        </w:rPr>
        <w:t>brick</w:t>
      </w:r>
      <w:r w:rsidR="00C76586" w:rsidRPr="002E3862">
        <w:rPr>
          <w:rFonts w:ascii="Arial" w:hAnsi="Arial" w:cs="Arial"/>
          <w:bCs/>
          <w:sz w:val="20"/>
        </w:rPr>
        <w:t xml:space="preserve">. </w:t>
      </w:r>
    </w:p>
    <w:p w14:paraId="4E99FD0A" w14:textId="77777777" w:rsidR="00642414" w:rsidRPr="002E3862" w:rsidRDefault="00C76586" w:rsidP="00251283">
      <w:pPr>
        <w:ind w:left="486" w:hanging="216"/>
        <w:rPr>
          <w:rFonts w:ascii="Arial" w:hAnsi="Arial" w:cs="Arial"/>
          <w:sz w:val="20"/>
        </w:rPr>
      </w:pPr>
      <w:r w:rsidRPr="002E3862">
        <w:rPr>
          <w:rFonts w:ascii="Arial" w:hAnsi="Arial" w:cs="Arial"/>
          <w:sz w:val="20"/>
        </w:rPr>
        <w:t>2</w:t>
      </w:r>
      <w:r w:rsidR="00642414" w:rsidRPr="002E3862">
        <w:rPr>
          <w:rFonts w:ascii="Arial" w:hAnsi="Arial" w:cs="Arial"/>
          <w:sz w:val="20"/>
        </w:rPr>
        <w:t xml:space="preserve">. </w:t>
      </w:r>
      <w:r w:rsidR="00D33BC6">
        <w:rPr>
          <w:rFonts w:ascii="Arial" w:hAnsi="Arial" w:cs="Arial"/>
          <w:sz w:val="20"/>
        </w:rPr>
        <w:t>Backstop NTX</w:t>
      </w:r>
      <w:r w:rsidR="00925CBF" w:rsidRPr="002E3862">
        <w:rPr>
          <w:rFonts w:ascii="Arial" w:hAnsi="Arial" w:cs="Arial"/>
          <w:sz w:val="20"/>
        </w:rPr>
        <w:t xml:space="preserve"> </w:t>
      </w:r>
      <w:r w:rsidR="00642414" w:rsidRPr="002E3862">
        <w:rPr>
          <w:rFonts w:ascii="Arial" w:hAnsi="Arial" w:cs="Arial"/>
          <w:sz w:val="20"/>
        </w:rPr>
        <w:t>is not intended to be used as waterproofing for exterior horizontal surfaces or below grade applications.</w:t>
      </w:r>
    </w:p>
    <w:p w14:paraId="048D4B05" w14:textId="1D7FCA60" w:rsidR="00E3263C" w:rsidRPr="0054040D" w:rsidRDefault="00C76586" w:rsidP="00E3263C">
      <w:pPr>
        <w:ind w:left="540" w:hanging="270"/>
        <w:rPr>
          <w:rFonts w:ascii="Arial" w:hAnsi="Arial" w:cs="Arial"/>
          <w:sz w:val="20"/>
        </w:rPr>
      </w:pPr>
      <w:r w:rsidRPr="002E3862">
        <w:rPr>
          <w:rFonts w:ascii="Arial" w:hAnsi="Arial" w:cs="Arial"/>
          <w:sz w:val="20"/>
        </w:rPr>
        <w:t>3</w:t>
      </w:r>
      <w:r w:rsidR="00642414" w:rsidRPr="002E3862">
        <w:rPr>
          <w:rFonts w:ascii="Arial" w:hAnsi="Arial" w:cs="Arial"/>
          <w:sz w:val="20"/>
        </w:rPr>
        <w:t xml:space="preserve">. </w:t>
      </w:r>
      <w:r w:rsidR="00D33BC6">
        <w:rPr>
          <w:rFonts w:ascii="Arial" w:hAnsi="Arial" w:cs="Arial"/>
          <w:sz w:val="20"/>
        </w:rPr>
        <w:t>Backstop NTX</w:t>
      </w:r>
      <w:r w:rsidR="00642414" w:rsidRPr="0054040D">
        <w:rPr>
          <w:rFonts w:ascii="Arial" w:hAnsi="Arial" w:cs="Arial"/>
          <w:sz w:val="20"/>
        </w:rPr>
        <w:t xml:space="preserve"> </w:t>
      </w:r>
      <w:r w:rsidR="00E3263C" w:rsidRPr="0054040D">
        <w:rPr>
          <w:rFonts w:ascii="Arial" w:hAnsi="Arial" w:cs="Arial"/>
          <w:sz w:val="20"/>
        </w:rPr>
        <w:t xml:space="preserve">can be exposed to weather up to 180 days to provide sufficient time for installation of the cladding. Inspect the surface of the </w:t>
      </w:r>
      <w:r w:rsidR="00D33BC6">
        <w:rPr>
          <w:rFonts w:ascii="Arial" w:hAnsi="Arial" w:cs="Arial"/>
          <w:sz w:val="20"/>
        </w:rPr>
        <w:t>Backstop NTX</w:t>
      </w:r>
      <w:r w:rsidR="00E3263C" w:rsidRPr="0054040D">
        <w:rPr>
          <w:rFonts w:ascii="Arial" w:hAnsi="Arial" w:cs="Arial"/>
          <w:sz w:val="20"/>
        </w:rPr>
        <w:t xml:space="preserve"> for any damage, cracks, voids or other detrimental conditions</w:t>
      </w:r>
      <w:r w:rsidR="002E7E2A">
        <w:rPr>
          <w:rFonts w:ascii="Arial" w:hAnsi="Arial" w:cs="Arial"/>
          <w:sz w:val="20"/>
        </w:rPr>
        <w:t xml:space="preserve"> including any deterioration and/or damage to the s</w:t>
      </w:r>
      <w:r w:rsidR="00AB450A">
        <w:rPr>
          <w:rFonts w:ascii="Arial" w:hAnsi="Arial" w:cs="Arial"/>
          <w:sz w:val="20"/>
        </w:rPr>
        <w:t xml:space="preserve">heathing/substrate material </w:t>
      </w:r>
      <w:r w:rsidR="00E3263C" w:rsidRPr="0054040D">
        <w:rPr>
          <w:rFonts w:ascii="Arial" w:hAnsi="Arial" w:cs="Arial"/>
          <w:sz w:val="20"/>
        </w:rPr>
        <w:t xml:space="preserve">and repair prior to installation of the cladding. </w:t>
      </w:r>
    </w:p>
    <w:p w14:paraId="43733A6A" w14:textId="77777777" w:rsidR="00214D65" w:rsidRPr="002E3862" w:rsidRDefault="00F319A1" w:rsidP="00F319A1">
      <w:pPr>
        <w:ind w:left="540" w:hanging="540"/>
        <w:rPr>
          <w:rFonts w:ascii="Arial" w:hAnsi="Arial" w:cs="Arial"/>
          <w:sz w:val="20"/>
        </w:rPr>
      </w:pPr>
      <w:r w:rsidRPr="002E3862">
        <w:rPr>
          <w:rFonts w:ascii="Arial" w:hAnsi="Arial" w:cs="Arial"/>
          <w:sz w:val="20"/>
        </w:rPr>
        <w:br w:type="page"/>
      </w:r>
      <w:r w:rsidRPr="002E3862">
        <w:rPr>
          <w:rFonts w:ascii="Arial" w:hAnsi="Arial" w:cs="Arial"/>
          <w:sz w:val="20"/>
        </w:rPr>
        <w:lastRenderedPageBreak/>
        <w:t xml:space="preserve">C. Performance Requirements:  </w:t>
      </w:r>
      <w:r w:rsidR="00D33BC6">
        <w:rPr>
          <w:rFonts w:ascii="Arial" w:hAnsi="Arial" w:cs="Arial"/>
          <w:sz w:val="20"/>
        </w:rPr>
        <w:t>Backstop NTX</w:t>
      </w:r>
      <w:r w:rsidRPr="002E3862">
        <w:rPr>
          <w:rFonts w:ascii="Arial" w:hAnsi="Arial" w:cs="Arial"/>
          <w:sz w:val="20"/>
        </w:rPr>
        <w:t xml:space="preserve"> shall meet the following performance criteria:</w:t>
      </w:r>
    </w:p>
    <w:tbl>
      <w:tblPr>
        <w:tblStyle w:val="ListTable2-Accent3"/>
        <w:tblpPr w:leftFromText="187" w:rightFromText="187" w:topFromText="101" w:bottomFromText="101" w:vertAnchor="text" w:horzAnchor="margin" w:tblpXSpec="center" w:tblpY="446"/>
        <w:tblW w:w="11610" w:type="dxa"/>
        <w:tblLook w:val="0420" w:firstRow="1" w:lastRow="0" w:firstColumn="0" w:lastColumn="0" w:noHBand="0" w:noVBand="1"/>
      </w:tblPr>
      <w:tblGrid>
        <w:gridCol w:w="3240"/>
        <w:gridCol w:w="3150"/>
        <w:gridCol w:w="2610"/>
        <w:gridCol w:w="2610"/>
      </w:tblGrid>
      <w:tr w:rsidR="004D5CE5" w:rsidRPr="00DF2C10" w14:paraId="2172B04D" w14:textId="77777777" w:rsidTr="005F2336">
        <w:trPr>
          <w:cnfStyle w:val="100000000000" w:firstRow="1" w:lastRow="0" w:firstColumn="0" w:lastColumn="0" w:oddVBand="0" w:evenVBand="0" w:oddHBand="0" w:evenHBand="0" w:firstRowFirstColumn="0" w:firstRowLastColumn="0" w:lastRowFirstColumn="0" w:lastRowLastColumn="0"/>
          <w:trHeight w:val="413"/>
        </w:trPr>
        <w:tc>
          <w:tcPr>
            <w:tcW w:w="11610" w:type="dxa"/>
            <w:gridSpan w:val="4"/>
            <w:tcBorders>
              <w:top w:val="nil"/>
              <w:bottom w:val="nil"/>
            </w:tcBorders>
            <w:shd w:val="clear" w:color="auto" w:fill="A6A6A6" w:themeFill="background1" w:themeFillShade="A6"/>
            <w:vAlign w:val="center"/>
          </w:tcPr>
          <w:p w14:paraId="2D61F14C" w14:textId="77777777" w:rsidR="004D5CE5" w:rsidRPr="00A8291E" w:rsidRDefault="004D5CE5" w:rsidP="004D5CE5">
            <w:pPr>
              <w:pStyle w:val="TableHeader"/>
              <w:jc w:val="left"/>
              <w:rPr>
                <w:rFonts w:asciiTheme="minorHAnsi" w:hAnsiTheme="minorHAnsi"/>
              </w:rPr>
            </w:pPr>
            <w:r w:rsidRPr="1676B972">
              <w:rPr>
                <w:rFonts w:asciiTheme="minorHAnsi" w:hAnsiTheme="minorHAnsi"/>
              </w:rPr>
              <w:t>TYPICAL PHYSICAL PROPERTIES</w:t>
            </w:r>
          </w:p>
        </w:tc>
      </w:tr>
      <w:tr w:rsidR="004D5CE5" w:rsidRPr="00DF2C10" w14:paraId="3B0E9F46" w14:textId="77777777" w:rsidTr="005F2336">
        <w:trPr>
          <w:cnfStyle w:val="000000100000" w:firstRow="0" w:lastRow="0" w:firstColumn="0" w:lastColumn="0" w:oddVBand="0" w:evenVBand="0" w:oddHBand="1" w:evenHBand="0" w:firstRowFirstColumn="0" w:firstRowLastColumn="0" w:lastRowFirstColumn="0" w:lastRowLastColumn="0"/>
          <w:trHeight w:val="253"/>
        </w:trPr>
        <w:tc>
          <w:tcPr>
            <w:tcW w:w="3240" w:type="dxa"/>
            <w:tcBorders>
              <w:top w:val="nil"/>
              <w:bottom w:val="nil"/>
            </w:tcBorders>
            <w:shd w:val="clear" w:color="auto" w:fill="D9D9D9" w:themeFill="background1" w:themeFillShade="D9"/>
          </w:tcPr>
          <w:p w14:paraId="47E23C95" w14:textId="77777777" w:rsidR="004D5CE5" w:rsidRPr="005F2336" w:rsidRDefault="004D5CE5" w:rsidP="004D5CE5">
            <w:pPr>
              <w:pStyle w:val="TableSubHeader"/>
              <w:ind w:right="-95"/>
              <w:rPr>
                <w:rFonts w:asciiTheme="majorHAnsi" w:hAnsiTheme="majorHAnsi" w:cstheme="majorHAnsi"/>
                <w:color w:val="auto"/>
                <w:sz w:val="22"/>
              </w:rPr>
            </w:pPr>
            <w:r w:rsidRPr="005F2336">
              <w:rPr>
                <w:rFonts w:asciiTheme="majorHAnsi" w:hAnsiTheme="majorHAnsi" w:cstheme="majorHAnsi"/>
                <w:color w:val="auto"/>
                <w:sz w:val="22"/>
              </w:rPr>
              <w:t>Property</w:t>
            </w:r>
          </w:p>
        </w:tc>
        <w:tc>
          <w:tcPr>
            <w:tcW w:w="3150" w:type="dxa"/>
            <w:tcBorders>
              <w:top w:val="nil"/>
              <w:bottom w:val="nil"/>
            </w:tcBorders>
            <w:shd w:val="clear" w:color="auto" w:fill="D9D9D9" w:themeFill="background1" w:themeFillShade="D9"/>
          </w:tcPr>
          <w:p w14:paraId="4D3B0C53" w14:textId="77777777" w:rsidR="004D5CE5" w:rsidRPr="005F2336" w:rsidRDefault="004D5CE5" w:rsidP="004D5CE5">
            <w:pPr>
              <w:pStyle w:val="TableSubHeader"/>
              <w:ind w:right="-95"/>
              <w:rPr>
                <w:rFonts w:asciiTheme="majorHAnsi" w:hAnsiTheme="majorHAnsi" w:cstheme="majorHAnsi"/>
                <w:color w:val="auto"/>
                <w:sz w:val="22"/>
              </w:rPr>
            </w:pPr>
            <w:r w:rsidRPr="005F2336">
              <w:rPr>
                <w:rFonts w:asciiTheme="majorHAnsi" w:hAnsiTheme="majorHAnsi" w:cstheme="majorHAnsi"/>
                <w:color w:val="auto"/>
                <w:sz w:val="22"/>
              </w:rPr>
              <w:t>Test Method</w:t>
            </w:r>
          </w:p>
        </w:tc>
        <w:tc>
          <w:tcPr>
            <w:tcW w:w="2610" w:type="dxa"/>
            <w:tcBorders>
              <w:top w:val="nil"/>
              <w:bottom w:val="nil"/>
            </w:tcBorders>
            <w:shd w:val="clear" w:color="auto" w:fill="D9D9D9" w:themeFill="background1" w:themeFillShade="D9"/>
          </w:tcPr>
          <w:p w14:paraId="6D54B114" w14:textId="77777777" w:rsidR="004D5CE5" w:rsidRPr="005F2336" w:rsidRDefault="004D5CE5" w:rsidP="004D5CE5">
            <w:pPr>
              <w:pStyle w:val="TableSubHeader"/>
              <w:ind w:right="-95"/>
              <w:rPr>
                <w:rFonts w:asciiTheme="majorHAnsi" w:hAnsiTheme="majorHAnsi" w:cstheme="majorHAnsi"/>
                <w:color w:val="auto"/>
                <w:sz w:val="22"/>
              </w:rPr>
            </w:pPr>
            <w:r w:rsidRPr="005F2336">
              <w:rPr>
                <w:rFonts w:asciiTheme="majorHAnsi" w:hAnsiTheme="majorHAnsi" w:cstheme="majorHAnsi"/>
                <w:color w:val="auto"/>
                <w:sz w:val="22"/>
              </w:rPr>
              <w:t>CriteriA</w:t>
            </w:r>
          </w:p>
        </w:tc>
        <w:tc>
          <w:tcPr>
            <w:tcW w:w="2610" w:type="dxa"/>
            <w:tcBorders>
              <w:top w:val="nil"/>
              <w:bottom w:val="nil"/>
            </w:tcBorders>
            <w:shd w:val="clear" w:color="auto" w:fill="D9D9D9" w:themeFill="background1" w:themeFillShade="D9"/>
          </w:tcPr>
          <w:p w14:paraId="651A3FCE" w14:textId="77777777" w:rsidR="004D5CE5" w:rsidRPr="005F2336" w:rsidRDefault="004D5CE5" w:rsidP="004D5CE5">
            <w:pPr>
              <w:pStyle w:val="TableSubHeader"/>
              <w:ind w:right="-95"/>
              <w:rPr>
                <w:rFonts w:asciiTheme="majorHAnsi" w:hAnsiTheme="majorHAnsi" w:cstheme="majorHAnsi"/>
                <w:color w:val="auto"/>
                <w:sz w:val="22"/>
              </w:rPr>
            </w:pPr>
            <w:r w:rsidRPr="005F2336">
              <w:rPr>
                <w:rFonts w:asciiTheme="majorHAnsi" w:hAnsiTheme="majorHAnsi" w:cstheme="majorHAnsi"/>
                <w:color w:val="auto"/>
                <w:sz w:val="22"/>
              </w:rPr>
              <w:t>Results</w:t>
            </w:r>
          </w:p>
        </w:tc>
      </w:tr>
      <w:tr w:rsidR="004D5CE5" w:rsidRPr="00DF2C10" w14:paraId="1F84B380" w14:textId="77777777" w:rsidTr="005F2336">
        <w:trPr>
          <w:trHeight w:val="253"/>
        </w:trPr>
        <w:tc>
          <w:tcPr>
            <w:tcW w:w="3240" w:type="dxa"/>
            <w:tcBorders>
              <w:top w:val="nil"/>
              <w:bottom w:val="nil"/>
            </w:tcBorders>
          </w:tcPr>
          <w:p w14:paraId="3B010750" w14:textId="77777777" w:rsidR="004D5CE5" w:rsidRPr="00180E86" w:rsidRDefault="004D5CE5" w:rsidP="004D5CE5">
            <w:pPr>
              <w:pStyle w:val="Tablecopy"/>
              <w:ind w:right="-95"/>
              <w:rPr>
                <w:rFonts w:asciiTheme="majorHAnsi" w:hAnsiTheme="majorHAnsi" w:cstheme="majorHAnsi"/>
              </w:rPr>
            </w:pPr>
            <w:r w:rsidRPr="008F517A">
              <w:rPr>
                <w:rFonts w:asciiTheme="majorHAnsi" w:hAnsiTheme="majorHAnsi" w:cstheme="majorHAnsi"/>
              </w:rPr>
              <w:t>Surface Burning Characteristics</w:t>
            </w:r>
          </w:p>
        </w:tc>
        <w:tc>
          <w:tcPr>
            <w:tcW w:w="3150" w:type="dxa"/>
            <w:tcBorders>
              <w:top w:val="nil"/>
              <w:bottom w:val="nil"/>
            </w:tcBorders>
          </w:tcPr>
          <w:p w14:paraId="31825B75"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ASTM E84</w:t>
            </w:r>
          </w:p>
        </w:tc>
        <w:tc>
          <w:tcPr>
            <w:tcW w:w="2610" w:type="dxa"/>
            <w:tcBorders>
              <w:top w:val="nil"/>
              <w:bottom w:val="nil"/>
            </w:tcBorders>
          </w:tcPr>
          <w:p w14:paraId="70FB77B6" w14:textId="77777777" w:rsidR="004D5CE5" w:rsidRDefault="004D5CE5" w:rsidP="004D5CE5">
            <w:pPr>
              <w:pStyle w:val="Tablecopy"/>
              <w:ind w:right="-95"/>
              <w:rPr>
                <w:rFonts w:asciiTheme="majorHAnsi" w:hAnsiTheme="majorHAnsi" w:cstheme="majorHAnsi"/>
              </w:rPr>
            </w:pPr>
            <w:r>
              <w:rPr>
                <w:rFonts w:asciiTheme="majorHAnsi" w:hAnsiTheme="majorHAnsi" w:cstheme="majorHAnsi"/>
              </w:rPr>
              <w:t>Flame Spread &lt;25</w:t>
            </w:r>
          </w:p>
          <w:p w14:paraId="7A2C63A5"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Smoke Developed &lt;450</w:t>
            </w:r>
          </w:p>
        </w:tc>
        <w:tc>
          <w:tcPr>
            <w:tcW w:w="2610" w:type="dxa"/>
            <w:tcBorders>
              <w:top w:val="nil"/>
              <w:bottom w:val="nil"/>
            </w:tcBorders>
          </w:tcPr>
          <w:p w14:paraId="13F7ABC0"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Passed</w:t>
            </w:r>
          </w:p>
        </w:tc>
      </w:tr>
      <w:tr w:rsidR="004D5CE5" w:rsidRPr="00DF2C10" w14:paraId="0DBA9CB9" w14:textId="77777777" w:rsidTr="005F2336">
        <w:trPr>
          <w:cnfStyle w:val="000000100000" w:firstRow="0" w:lastRow="0" w:firstColumn="0" w:lastColumn="0" w:oddVBand="0" w:evenVBand="0" w:oddHBand="1" w:evenHBand="0" w:firstRowFirstColumn="0" w:firstRowLastColumn="0" w:lastRowFirstColumn="0" w:lastRowLastColumn="0"/>
          <w:trHeight w:val="253"/>
        </w:trPr>
        <w:tc>
          <w:tcPr>
            <w:tcW w:w="3240" w:type="dxa"/>
            <w:tcBorders>
              <w:top w:val="nil"/>
              <w:bottom w:val="nil"/>
            </w:tcBorders>
            <w:shd w:val="clear" w:color="auto" w:fill="D9D9D9" w:themeFill="background1" w:themeFillShade="D9"/>
          </w:tcPr>
          <w:p w14:paraId="40E70BAB" w14:textId="77777777" w:rsidR="004D5CE5" w:rsidRPr="00180E86" w:rsidRDefault="004D5CE5" w:rsidP="004D5CE5">
            <w:pPr>
              <w:pStyle w:val="Tablecopy"/>
              <w:ind w:right="-95"/>
              <w:rPr>
                <w:rFonts w:asciiTheme="majorHAnsi" w:hAnsiTheme="majorHAnsi" w:cstheme="majorHAnsi"/>
              </w:rPr>
            </w:pPr>
            <w:r w:rsidRPr="003025E5">
              <w:rPr>
                <w:rFonts w:asciiTheme="majorHAnsi" w:hAnsiTheme="majorHAnsi" w:cstheme="majorHAnsi"/>
              </w:rPr>
              <w:t>Flexibility</w:t>
            </w:r>
          </w:p>
        </w:tc>
        <w:tc>
          <w:tcPr>
            <w:tcW w:w="3150" w:type="dxa"/>
            <w:tcBorders>
              <w:top w:val="nil"/>
              <w:bottom w:val="nil"/>
            </w:tcBorders>
            <w:shd w:val="clear" w:color="auto" w:fill="D9D9D9" w:themeFill="background1" w:themeFillShade="D9"/>
          </w:tcPr>
          <w:p w14:paraId="7AB7749C" w14:textId="77777777" w:rsidR="004D5CE5" w:rsidRPr="00180E86" w:rsidRDefault="004D5CE5" w:rsidP="004D5CE5">
            <w:pPr>
              <w:pStyle w:val="Tablecopy"/>
              <w:ind w:right="-95"/>
              <w:rPr>
                <w:rFonts w:asciiTheme="majorHAnsi" w:hAnsiTheme="majorHAnsi" w:cstheme="majorHAnsi"/>
              </w:rPr>
            </w:pPr>
            <w:r w:rsidRPr="003025E5">
              <w:rPr>
                <w:rFonts w:asciiTheme="majorHAnsi" w:hAnsiTheme="majorHAnsi" w:cstheme="majorHAnsi"/>
              </w:rPr>
              <w:t>ASTM D522 Method B</w:t>
            </w:r>
          </w:p>
        </w:tc>
        <w:tc>
          <w:tcPr>
            <w:tcW w:w="2610" w:type="dxa"/>
            <w:tcBorders>
              <w:top w:val="nil"/>
              <w:bottom w:val="nil"/>
            </w:tcBorders>
            <w:shd w:val="clear" w:color="auto" w:fill="D9D9D9" w:themeFill="background1" w:themeFillShade="D9"/>
          </w:tcPr>
          <w:p w14:paraId="6B018E8A" w14:textId="77777777" w:rsidR="004D5CE5" w:rsidRPr="00180E86" w:rsidRDefault="004D5CE5" w:rsidP="004D5CE5">
            <w:pPr>
              <w:pStyle w:val="Tablecopy"/>
              <w:ind w:right="-95"/>
              <w:rPr>
                <w:rFonts w:asciiTheme="majorHAnsi" w:hAnsiTheme="majorHAnsi" w:cstheme="majorHAnsi"/>
              </w:rPr>
            </w:pPr>
            <w:r w:rsidRPr="003025E5">
              <w:rPr>
                <w:rFonts w:asciiTheme="majorHAnsi" w:hAnsiTheme="majorHAnsi" w:cstheme="majorHAnsi"/>
              </w:rPr>
              <w:t>No ICC or ANSI/EIMA Criteria</w:t>
            </w:r>
          </w:p>
        </w:tc>
        <w:tc>
          <w:tcPr>
            <w:tcW w:w="2610" w:type="dxa"/>
            <w:tcBorders>
              <w:top w:val="nil"/>
              <w:bottom w:val="nil"/>
            </w:tcBorders>
            <w:shd w:val="clear" w:color="auto" w:fill="D9D9D9" w:themeFill="background1" w:themeFillShade="D9"/>
          </w:tcPr>
          <w:p w14:paraId="35C6265D" w14:textId="77777777" w:rsidR="004D5CE5" w:rsidRPr="00180E86" w:rsidRDefault="004D5CE5" w:rsidP="004D5CE5">
            <w:pPr>
              <w:pStyle w:val="Tablecopy"/>
              <w:ind w:right="-95"/>
              <w:rPr>
                <w:rFonts w:asciiTheme="majorHAnsi" w:hAnsiTheme="majorHAnsi" w:cstheme="majorHAnsi"/>
              </w:rPr>
            </w:pPr>
            <w:r w:rsidRPr="003025E5">
              <w:rPr>
                <w:rFonts w:asciiTheme="majorHAnsi" w:hAnsiTheme="majorHAnsi" w:cstheme="majorHAnsi"/>
              </w:rPr>
              <w:t>No cracking at 2 mm diameter</w:t>
            </w:r>
          </w:p>
        </w:tc>
      </w:tr>
      <w:tr w:rsidR="004D5CE5" w:rsidRPr="00DF2C10" w14:paraId="045D99C6" w14:textId="77777777" w:rsidTr="005F2336">
        <w:trPr>
          <w:trHeight w:val="253"/>
        </w:trPr>
        <w:tc>
          <w:tcPr>
            <w:tcW w:w="3240" w:type="dxa"/>
            <w:tcBorders>
              <w:top w:val="nil"/>
              <w:bottom w:val="nil"/>
            </w:tcBorders>
          </w:tcPr>
          <w:p w14:paraId="4B1B1E01"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 xml:space="preserve">Water </w:t>
            </w:r>
            <w:proofErr w:type="spellStart"/>
            <w:r w:rsidRPr="00B210BE">
              <w:rPr>
                <w:rFonts w:asciiTheme="majorHAnsi" w:hAnsiTheme="majorHAnsi" w:cstheme="majorHAnsi"/>
              </w:rPr>
              <w:t>Vapo</w:t>
            </w:r>
            <w:r>
              <w:rPr>
                <w:rFonts w:asciiTheme="majorHAnsi" w:hAnsiTheme="majorHAnsi" w:cstheme="majorHAnsi"/>
              </w:rPr>
              <w:t>u</w:t>
            </w:r>
            <w:r w:rsidRPr="00B210BE">
              <w:rPr>
                <w:rFonts w:asciiTheme="majorHAnsi" w:hAnsiTheme="majorHAnsi" w:cstheme="majorHAnsi"/>
              </w:rPr>
              <w:t>r</w:t>
            </w:r>
            <w:proofErr w:type="spellEnd"/>
            <w:r w:rsidRPr="00B210BE">
              <w:rPr>
                <w:rFonts w:asciiTheme="majorHAnsi" w:hAnsiTheme="majorHAnsi" w:cstheme="majorHAnsi"/>
              </w:rPr>
              <w:t xml:space="preserve"> </w:t>
            </w:r>
            <w:r>
              <w:rPr>
                <w:rFonts w:asciiTheme="majorHAnsi" w:hAnsiTheme="majorHAnsi" w:cstheme="majorHAnsi"/>
              </w:rPr>
              <w:t>Permeance</w:t>
            </w:r>
          </w:p>
        </w:tc>
        <w:tc>
          <w:tcPr>
            <w:tcW w:w="3150" w:type="dxa"/>
            <w:tcBorders>
              <w:top w:val="nil"/>
              <w:bottom w:val="nil"/>
            </w:tcBorders>
          </w:tcPr>
          <w:p w14:paraId="6A5ADA10"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 xml:space="preserve">ASTM E96 Procedure </w:t>
            </w:r>
            <w:r>
              <w:rPr>
                <w:rFonts w:asciiTheme="majorHAnsi" w:hAnsiTheme="majorHAnsi" w:cstheme="majorHAnsi"/>
              </w:rPr>
              <w:t>A</w:t>
            </w:r>
            <w:r w:rsidRPr="00B210BE">
              <w:rPr>
                <w:rFonts w:asciiTheme="majorHAnsi" w:hAnsiTheme="majorHAnsi" w:cstheme="majorHAnsi"/>
              </w:rPr>
              <w:t>*</w:t>
            </w:r>
          </w:p>
        </w:tc>
        <w:tc>
          <w:tcPr>
            <w:tcW w:w="2610" w:type="dxa"/>
            <w:tcBorders>
              <w:top w:val="nil"/>
              <w:bottom w:val="nil"/>
            </w:tcBorders>
          </w:tcPr>
          <w:p w14:paraId="3A6C7F84" w14:textId="77777777" w:rsidR="004D5CE5" w:rsidRPr="00180E86" w:rsidRDefault="004D5CE5" w:rsidP="004D5CE5">
            <w:pPr>
              <w:pStyle w:val="Tablecopy"/>
              <w:ind w:right="-95"/>
              <w:rPr>
                <w:rFonts w:asciiTheme="majorHAnsi" w:hAnsiTheme="majorHAnsi" w:cstheme="majorHAnsi"/>
              </w:rPr>
            </w:pPr>
            <w:proofErr w:type="spellStart"/>
            <w:r w:rsidRPr="00B210BE">
              <w:rPr>
                <w:rFonts w:asciiTheme="majorHAnsi" w:hAnsiTheme="majorHAnsi" w:cstheme="majorHAnsi"/>
              </w:rPr>
              <w:t>Vapo</w:t>
            </w:r>
            <w:r>
              <w:rPr>
                <w:rFonts w:asciiTheme="majorHAnsi" w:hAnsiTheme="majorHAnsi" w:cstheme="majorHAnsi"/>
              </w:rPr>
              <w:t>u</w:t>
            </w:r>
            <w:r w:rsidRPr="00B210BE">
              <w:rPr>
                <w:rFonts w:asciiTheme="majorHAnsi" w:hAnsiTheme="majorHAnsi" w:cstheme="majorHAnsi"/>
              </w:rPr>
              <w:t>r</w:t>
            </w:r>
            <w:proofErr w:type="spellEnd"/>
            <w:r w:rsidRPr="00B210BE">
              <w:rPr>
                <w:rFonts w:asciiTheme="majorHAnsi" w:hAnsiTheme="majorHAnsi" w:cstheme="majorHAnsi"/>
              </w:rPr>
              <w:t xml:space="preserve"> Permeable</w:t>
            </w:r>
          </w:p>
        </w:tc>
        <w:tc>
          <w:tcPr>
            <w:tcW w:w="2610" w:type="dxa"/>
            <w:tcBorders>
              <w:top w:val="nil"/>
              <w:bottom w:val="nil"/>
            </w:tcBorders>
          </w:tcPr>
          <w:p w14:paraId="0D6AB397" w14:textId="77777777" w:rsidR="00BA4445" w:rsidRPr="00231A21" w:rsidRDefault="00BA4445" w:rsidP="00BA4445">
            <w:pPr>
              <w:pStyle w:val="Tablecopy"/>
              <w:ind w:right="-95"/>
              <w:rPr>
                <w:rFonts w:asciiTheme="majorHAnsi" w:hAnsiTheme="majorHAnsi" w:cstheme="majorHAnsi"/>
              </w:rPr>
            </w:pPr>
            <w:r w:rsidRPr="00231A21">
              <w:rPr>
                <w:rFonts w:asciiTheme="majorHAnsi" w:hAnsiTheme="majorHAnsi" w:cstheme="majorHAnsi"/>
              </w:rPr>
              <w:t>Smooth:  88.7 ng/(Ps*s*m</w:t>
            </w:r>
            <w:r w:rsidRPr="00231A21">
              <w:rPr>
                <w:rFonts w:asciiTheme="majorHAnsi" w:hAnsiTheme="majorHAnsi" w:cstheme="majorHAnsi"/>
                <w:vertAlign w:val="superscript"/>
              </w:rPr>
              <w:t>2</w:t>
            </w:r>
            <w:r w:rsidRPr="00231A21">
              <w:rPr>
                <w:rFonts w:asciiTheme="majorHAnsi" w:hAnsiTheme="majorHAnsi" w:cstheme="majorHAnsi"/>
              </w:rPr>
              <w:t>)</w:t>
            </w:r>
          </w:p>
          <w:p w14:paraId="6F64AD69" w14:textId="51786AD7" w:rsidR="004D5CE5" w:rsidRPr="00180E86" w:rsidRDefault="00BA4445" w:rsidP="00BA4445">
            <w:pPr>
              <w:pStyle w:val="Tablecopy"/>
              <w:ind w:right="-95"/>
              <w:rPr>
                <w:rFonts w:asciiTheme="majorHAnsi" w:hAnsiTheme="majorHAnsi" w:cstheme="majorHAnsi"/>
              </w:rPr>
            </w:pPr>
            <w:r w:rsidRPr="00231A21">
              <w:rPr>
                <w:rFonts w:asciiTheme="majorHAnsi" w:hAnsiTheme="majorHAnsi" w:cstheme="majorHAnsi"/>
              </w:rPr>
              <w:t>Texture:  42.3 ng/(Ps*s*m</w:t>
            </w:r>
            <w:r w:rsidRPr="00231A21">
              <w:rPr>
                <w:rFonts w:asciiTheme="majorHAnsi" w:hAnsiTheme="majorHAnsi" w:cstheme="majorHAnsi"/>
                <w:vertAlign w:val="superscript"/>
              </w:rPr>
              <w:t>2</w:t>
            </w:r>
            <w:r w:rsidRPr="00231A21">
              <w:rPr>
                <w:rFonts w:asciiTheme="majorHAnsi" w:hAnsiTheme="majorHAnsi" w:cstheme="majorHAnsi"/>
              </w:rPr>
              <w:t>)</w:t>
            </w:r>
          </w:p>
        </w:tc>
      </w:tr>
      <w:tr w:rsidR="004D5CE5" w:rsidRPr="00DF2C10" w14:paraId="7A008E8F" w14:textId="77777777" w:rsidTr="005F2336">
        <w:trPr>
          <w:cnfStyle w:val="000000100000" w:firstRow="0" w:lastRow="0" w:firstColumn="0" w:lastColumn="0" w:oddVBand="0" w:evenVBand="0" w:oddHBand="1" w:evenHBand="0" w:firstRowFirstColumn="0" w:firstRowLastColumn="0" w:lastRowFirstColumn="0" w:lastRowLastColumn="0"/>
          <w:trHeight w:val="253"/>
        </w:trPr>
        <w:tc>
          <w:tcPr>
            <w:tcW w:w="3240" w:type="dxa"/>
            <w:tcBorders>
              <w:top w:val="nil"/>
              <w:bottom w:val="nil"/>
            </w:tcBorders>
            <w:shd w:val="clear" w:color="auto" w:fill="D9D9D9" w:themeFill="background1" w:themeFillShade="D9"/>
          </w:tcPr>
          <w:p w14:paraId="15E0E187"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Accelerated Weathering Resistance</w:t>
            </w:r>
          </w:p>
        </w:tc>
        <w:tc>
          <w:tcPr>
            <w:tcW w:w="3150" w:type="dxa"/>
            <w:tcBorders>
              <w:top w:val="nil"/>
              <w:bottom w:val="nil"/>
            </w:tcBorders>
            <w:shd w:val="clear" w:color="auto" w:fill="D9D9D9" w:themeFill="background1" w:themeFillShade="D9"/>
          </w:tcPr>
          <w:p w14:paraId="6F38AC0A"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ASTM G154*</w:t>
            </w:r>
          </w:p>
        </w:tc>
        <w:tc>
          <w:tcPr>
            <w:tcW w:w="2610" w:type="dxa"/>
            <w:tcBorders>
              <w:top w:val="nil"/>
              <w:bottom w:val="nil"/>
            </w:tcBorders>
            <w:shd w:val="clear" w:color="auto" w:fill="D9D9D9" w:themeFill="background1" w:themeFillShade="D9"/>
          </w:tcPr>
          <w:p w14:paraId="6C2CFE15"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 xml:space="preserve">No </w:t>
            </w:r>
            <w:r>
              <w:rPr>
                <w:rFonts w:asciiTheme="majorHAnsi" w:hAnsiTheme="majorHAnsi" w:cstheme="majorHAnsi"/>
              </w:rPr>
              <w:t>cracking, delamination, or flaking</w:t>
            </w:r>
          </w:p>
        </w:tc>
        <w:tc>
          <w:tcPr>
            <w:tcW w:w="2610" w:type="dxa"/>
            <w:tcBorders>
              <w:top w:val="nil"/>
              <w:bottom w:val="nil"/>
            </w:tcBorders>
            <w:shd w:val="clear" w:color="auto" w:fill="D9D9D9" w:themeFill="background1" w:themeFillShade="D9"/>
          </w:tcPr>
          <w:p w14:paraId="151C4E9D"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Passed</w:t>
            </w:r>
          </w:p>
        </w:tc>
      </w:tr>
      <w:tr w:rsidR="004D5CE5" w:rsidRPr="00DF2C10" w14:paraId="5F1B9F03" w14:textId="77777777" w:rsidTr="005F2336">
        <w:trPr>
          <w:trHeight w:val="253"/>
        </w:trPr>
        <w:tc>
          <w:tcPr>
            <w:tcW w:w="3240" w:type="dxa"/>
            <w:tcBorders>
              <w:top w:val="nil"/>
              <w:bottom w:val="nil"/>
            </w:tcBorders>
          </w:tcPr>
          <w:p w14:paraId="026A06A1"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 xml:space="preserve">Water </w:t>
            </w:r>
            <w:r>
              <w:rPr>
                <w:rFonts w:asciiTheme="majorHAnsi" w:hAnsiTheme="majorHAnsi" w:cstheme="majorHAnsi"/>
              </w:rPr>
              <w:t>Absorption Coefficient</w:t>
            </w:r>
          </w:p>
        </w:tc>
        <w:tc>
          <w:tcPr>
            <w:tcW w:w="3150" w:type="dxa"/>
            <w:tcBorders>
              <w:top w:val="nil"/>
              <w:bottom w:val="nil"/>
            </w:tcBorders>
          </w:tcPr>
          <w:p w14:paraId="388CF993"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CAN/ULC S716.1:2019</w:t>
            </w:r>
          </w:p>
        </w:tc>
        <w:tc>
          <w:tcPr>
            <w:tcW w:w="2610" w:type="dxa"/>
            <w:tcBorders>
              <w:top w:val="nil"/>
              <w:bottom w:val="nil"/>
            </w:tcBorders>
          </w:tcPr>
          <w:p w14:paraId="134F40E4"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&lt;4.0 g/(m</w:t>
            </w:r>
            <w:r w:rsidRPr="00BD7C8D">
              <w:rPr>
                <w:rFonts w:asciiTheme="majorHAnsi" w:hAnsiTheme="majorHAnsi" w:cstheme="majorHAnsi"/>
                <w:vertAlign w:val="superscript"/>
              </w:rPr>
              <w:t>2</w:t>
            </w:r>
            <w:r>
              <w:rPr>
                <w:rFonts w:asciiTheme="majorHAnsi" w:hAnsiTheme="majorHAnsi" w:cstheme="majorHAnsi"/>
              </w:rPr>
              <w:t>*s</w:t>
            </w:r>
            <w:r w:rsidRPr="00BD7C8D">
              <w:rPr>
                <w:rFonts w:asciiTheme="majorHAnsi" w:hAnsiTheme="majorHAnsi" w:cstheme="majorHAnsi"/>
                <w:vertAlign w:val="superscript"/>
              </w:rPr>
              <w:t>1/2</w:t>
            </w:r>
            <w:r>
              <w:rPr>
                <w:rFonts w:asciiTheme="majorHAnsi" w:hAnsiTheme="majorHAnsi" w:cstheme="majorHAnsi"/>
              </w:rPr>
              <w:t>)</w:t>
            </w:r>
          </w:p>
        </w:tc>
        <w:tc>
          <w:tcPr>
            <w:tcW w:w="2610" w:type="dxa"/>
            <w:tcBorders>
              <w:top w:val="nil"/>
              <w:bottom w:val="nil"/>
            </w:tcBorders>
          </w:tcPr>
          <w:p w14:paraId="6279360E"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Passed</w:t>
            </w:r>
          </w:p>
        </w:tc>
      </w:tr>
      <w:tr w:rsidR="004D5CE5" w:rsidRPr="00DF2C10" w14:paraId="65A2DC6D" w14:textId="77777777" w:rsidTr="005F2336">
        <w:trPr>
          <w:cnfStyle w:val="000000100000" w:firstRow="0" w:lastRow="0" w:firstColumn="0" w:lastColumn="0" w:oddVBand="0" w:evenVBand="0" w:oddHBand="1" w:evenHBand="0" w:firstRowFirstColumn="0" w:firstRowLastColumn="0" w:lastRowFirstColumn="0" w:lastRowLastColumn="0"/>
          <w:trHeight w:val="253"/>
        </w:trPr>
        <w:tc>
          <w:tcPr>
            <w:tcW w:w="3240" w:type="dxa"/>
            <w:tcBorders>
              <w:top w:val="nil"/>
              <w:bottom w:val="nil"/>
            </w:tcBorders>
            <w:shd w:val="clear" w:color="auto" w:fill="D9D9D9" w:themeFill="background1" w:themeFillShade="D9"/>
          </w:tcPr>
          <w:p w14:paraId="41B00D75"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Tensile Strength and Elongation</w:t>
            </w:r>
          </w:p>
        </w:tc>
        <w:tc>
          <w:tcPr>
            <w:tcW w:w="3150" w:type="dxa"/>
            <w:tcBorders>
              <w:top w:val="nil"/>
              <w:bottom w:val="nil"/>
            </w:tcBorders>
            <w:shd w:val="clear" w:color="auto" w:fill="D9D9D9" w:themeFill="background1" w:themeFillShade="D9"/>
          </w:tcPr>
          <w:p w14:paraId="1A011367"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ASTM D</w:t>
            </w:r>
            <w:r>
              <w:rPr>
                <w:rFonts w:asciiTheme="majorHAnsi" w:hAnsiTheme="majorHAnsi" w:cstheme="majorHAnsi"/>
              </w:rPr>
              <w:t>412 Die C</w:t>
            </w:r>
          </w:p>
        </w:tc>
        <w:tc>
          <w:tcPr>
            <w:tcW w:w="2610" w:type="dxa"/>
            <w:tcBorders>
              <w:top w:val="nil"/>
              <w:bottom w:val="nil"/>
            </w:tcBorders>
            <w:shd w:val="clear" w:color="auto" w:fill="D9D9D9" w:themeFill="background1" w:themeFillShade="D9"/>
          </w:tcPr>
          <w:p w14:paraId="36521E5A"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No ICC or ANSI/EIMA Criteria</w:t>
            </w:r>
          </w:p>
        </w:tc>
        <w:tc>
          <w:tcPr>
            <w:tcW w:w="2610" w:type="dxa"/>
            <w:tcBorders>
              <w:top w:val="nil"/>
              <w:bottom w:val="nil"/>
            </w:tcBorders>
            <w:shd w:val="clear" w:color="auto" w:fill="D9D9D9" w:themeFill="background1" w:themeFillShade="D9"/>
          </w:tcPr>
          <w:p w14:paraId="07632490" w14:textId="77777777" w:rsidR="004D5CE5" w:rsidRPr="00554450" w:rsidRDefault="004D5CE5" w:rsidP="004D5CE5">
            <w:pPr>
              <w:pStyle w:val="Tablecopy"/>
              <w:ind w:right="-95"/>
              <w:rPr>
                <w:rFonts w:asciiTheme="majorHAnsi" w:hAnsiTheme="majorHAnsi" w:cstheme="majorHAnsi"/>
              </w:rPr>
            </w:pPr>
            <w:r w:rsidRPr="00554450">
              <w:rPr>
                <w:rFonts w:asciiTheme="majorHAnsi" w:hAnsiTheme="majorHAnsi" w:cstheme="majorHAnsi"/>
              </w:rPr>
              <w:t>Tensile strength:</w:t>
            </w:r>
            <w:r>
              <w:rPr>
                <w:rFonts w:asciiTheme="majorHAnsi" w:hAnsiTheme="majorHAnsi" w:cstheme="majorHAnsi"/>
              </w:rPr>
              <w:t>199</w:t>
            </w:r>
            <w:r w:rsidRPr="00554450">
              <w:rPr>
                <w:rFonts w:asciiTheme="majorHAnsi" w:hAnsiTheme="majorHAnsi" w:cstheme="majorHAnsi"/>
              </w:rPr>
              <w:t xml:space="preserve"> psi</w:t>
            </w:r>
          </w:p>
          <w:p w14:paraId="017E4ED4" w14:textId="77777777" w:rsidR="004D5CE5" w:rsidRPr="00554450" w:rsidRDefault="004D5CE5" w:rsidP="004D5CE5">
            <w:pPr>
              <w:pStyle w:val="Tablecopy"/>
              <w:ind w:right="-95"/>
              <w:rPr>
                <w:rFonts w:asciiTheme="majorHAnsi" w:hAnsiTheme="majorHAnsi" w:cstheme="majorHAnsi"/>
              </w:rPr>
            </w:pPr>
            <w:r w:rsidRPr="00554450">
              <w:rPr>
                <w:rFonts w:asciiTheme="majorHAnsi" w:hAnsiTheme="majorHAnsi" w:cstheme="majorHAnsi"/>
              </w:rPr>
              <w:t>Elongation: 250%</w:t>
            </w:r>
          </w:p>
        </w:tc>
      </w:tr>
      <w:tr w:rsidR="004D5CE5" w:rsidRPr="00DF2C10" w14:paraId="6F491324" w14:textId="77777777" w:rsidTr="005F2336">
        <w:trPr>
          <w:trHeight w:val="253"/>
        </w:trPr>
        <w:tc>
          <w:tcPr>
            <w:tcW w:w="3240" w:type="dxa"/>
            <w:tcBorders>
              <w:top w:val="nil"/>
              <w:bottom w:val="nil"/>
            </w:tcBorders>
          </w:tcPr>
          <w:p w14:paraId="33EF3165"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Nail Popping Resistance</w:t>
            </w:r>
          </w:p>
        </w:tc>
        <w:tc>
          <w:tcPr>
            <w:tcW w:w="3150" w:type="dxa"/>
            <w:tcBorders>
              <w:top w:val="nil"/>
              <w:bottom w:val="nil"/>
            </w:tcBorders>
          </w:tcPr>
          <w:p w14:paraId="7A46AEED"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CAN/ULC S716.1:2019</w:t>
            </w:r>
          </w:p>
        </w:tc>
        <w:tc>
          <w:tcPr>
            <w:tcW w:w="2610" w:type="dxa"/>
            <w:tcBorders>
              <w:top w:val="nil"/>
              <w:bottom w:val="nil"/>
            </w:tcBorders>
          </w:tcPr>
          <w:p w14:paraId="04B1C5FE"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No cracking, delamination, or flaking</w:t>
            </w:r>
          </w:p>
        </w:tc>
        <w:tc>
          <w:tcPr>
            <w:tcW w:w="2610" w:type="dxa"/>
            <w:tcBorders>
              <w:top w:val="nil"/>
              <w:bottom w:val="nil"/>
            </w:tcBorders>
          </w:tcPr>
          <w:p w14:paraId="3305598C" w14:textId="77777777" w:rsidR="004D5CE5" w:rsidRPr="00554450" w:rsidRDefault="004D5CE5" w:rsidP="004D5CE5">
            <w:pPr>
              <w:pStyle w:val="Tablecopy"/>
              <w:ind w:right="-95"/>
              <w:rPr>
                <w:rFonts w:asciiTheme="majorHAnsi" w:hAnsiTheme="majorHAnsi" w:cstheme="majorHAnsi"/>
              </w:rPr>
            </w:pPr>
            <w:r w:rsidRPr="00554450">
              <w:rPr>
                <w:rFonts w:asciiTheme="majorHAnsi" w:hAnsiTheme="majorHAnsi" w:cstheme="majorHAnsi"/>
              </w:rPr>
              <w:t>Passed</w:t>
            </w:r>
          </w:p>
        </w:tc>
      </w:tr>
      <w:tr w:rsidR="004D5CE5" w:rsidRPr="00DF2C10" w14:paraId="1913739B" w14:textId="77777777" w:rsidTr="005F2336">
        <w:trPr>
          <w:cnfStyle w:val="000000100000" w:firstRow="0" w:lastRow="0" w:firstColumn="0" w:lastColumn="0" w:oddVBand="0" w:evenVBand="0" w:oddHBand="1" w:evenHBand="0" w:firstRowFirstColumn="0" w:firstRowLastColumn="0" w:lastRowFirstColumn="0" w:lastRowLastColumn="0"/>
          <w:trHeight w:val="253"/>
        </w:trPr>
        <w:tc>
          <w:tcPr>
            <w:tcW w:w="3240" w:type="dxa"/>
            <w:tcBorders>
              <w:top w:val="nil"/>
              <w:bottom w:val="nil"/>
            </w:tcBorders>
            <w:shd w:val="clear" w:color="auto" w:fill="D9D9D9" w:themeFill="background1" w:themeFillShade="D9"/>
          </w:tcPr>
          <w:p w14:paraId="617050A0" w14:textId="18B3E95A" w:rsidR="004D5CE5" w:rsidRPr="00180E86" w:rsidRDefault="004615C5" w:rsidP="004D5CE5">
            <w:pPr>
              <w:pStyle w:val="Tablecopy"/>
              <w:ind w:right="-95"/>
              <w:rPr>
                <w:rFonts w:asciiTheme="majorHAnsi" w:hAnsiTheme="majorHAnsi" w:cstheme="majorHAnsi"/>
              </w:rPr>
            </w:pPr>
            <w:r>
              <w:rPr>
                <w:rFonts w:asciiTheme="majorHAnsi" w:hAnsiTheme="majorHAnsi" w:cstheme="majorHAnsi"/>
              </w:rPr>
              <w:t xml:space="preserve">Air Permeance </w:t>
            </w:r>
          </w:p>
        </w:tc>
        <w:tc>
          <w:tcPr>
            <w:tcW w:w="3150" w:type="dxa"/>
            <w:tcBorders>
              <w:top w:val="nil"/>
              <w:bottom w:val="nil"/>
            </w:tcBorders>
            <w:shd w:val="clear" w:color="auto" w:fill="D9D9D9" w:themeFill="background1" w:themeFillShade="D9"/>
          </w:tcPr>
          <w:p w14:paraId="2CD1F067"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CAN/ULC S716.1:2019</w:t>
            </w:r>
          </w:p>
        </w:tc>
        <w:tc>
          <w:tcPr>
            <w:tcW w:w="2610" w:type="dxa"/>
            <w:tcBorders>
              <w:top w:val="nil"/>
              <w:bottom w:val="nil"/>
            </w:tcBorders>
            <w:shd w:val="clear" w:color="auto" w:fill="D9D9D9" w:themeFill="background1" w:themeFillShade="D9"/>
          </w:tcPr>
          <w:p w14:paraId="0D0076F0" w14:textId="77777777" w:rsidR="004D5CE5" w:rsidRPr="008875FB" w:rsidRDefault="004D5CE5" w:rsidP="004D5CE5">
            <w:pPr>
              <w:pStyle w:val="Tablecopy"/>
              <w:ind w:right="-95"/>
              <w:rPr>
                <w:rFonts w:asciiTheme="majorHAnsi" w:hAnsiTheme="majorHAnsi" w:cstheme="majorHAnsi"/>
              </w:rPr>
            </w:pPr>
            <w:r w:rsidRPr="008875FB">
              <w:rPr>
                <w:rFonts w:asciiTheme="majorHAnsi" w:hAnsiTheme="majorHAnsi" w:cstheme="majorHAnsi"/>
              </w:rPr>
              <w:t>0.02 L(s*m</w:t>
            </w:r>
            <w:r w:rsidRPr="008875FB">
              <w:rPr>
                <w:rFonts w:asciiTheme="majorHAnsi" w:hAnsiTheme="majorHAnsi" w:cstheme="majorHAnsi"/>
                <w:vertAlign w:val="superscript"/>
              </w:rPr>
              <w:t>2</w:t>
            </w:r>
            <w:r w:rsidRPr="008875FB">
              <w:rPr>
                <w:rFonts w:asciiTheme="majorHAnsi" w:hAnsiTheme="majorHAnsi" w:cstheme="majorHAnsi"/>
              </w:rPr>
              <w:t>) @ 75 Pa</w:t>
            </w:r>
          </w:p>
        </w:tc>
        <w:tc>
          <w:tcPr>
            <w:tcW w:w="2610" w:type="dxa"/>
            <w:tcBorders>
              <w:top w:val="nil"/>
              <w:bottom w:val="nil"/>
            </w:tcBorders>
            <w:shd w:val="clear" w:color="auto" w:fill="D9D9D9" w:themeFill="background1" w:themeFillShade="D9"/>
          </w:tcPr>
          <w:p w14:paraId="65DF8EA8" w14:textId="77777777" w:rsidR="004D5CE5" w:rsidRPr="008875FB" w:rsidRDefault="004D5CE5" w:rsidP="004D5CE5">
            <w:pPr>
              <w:pStyle w:val="Tablecopy"/>
              <w:ind w:right="-95"/>
              <w:rPr>
                <w:rFonts w:asciiTheme="majorHAnsi" w:hAnsiTheme="majorHAnsi" w:cstheme="majorHAnsi"/>
              </w:rPr>
            </w:pPr>
            <w:r w:rsidRPr="008875FB">
              <w:rPr>
                <w:rFonts w:asciiTheme="majorHAnsi" w:hAnsiTheme="majorHAnsi" w:cstheme="majorHAnsi"/>
              </w:rPr>
              <w:t>0.0013 L(s*m</w:t>
            </w:r>
            <w:r w:rsidRPr="008875FB">
              <w:rPr>
                <w:rFonts w:asciiTheme="majorHAnsi" w:hAnsiTheme="majorHAnsi" w:cstheme="majorHAnsi"/>
                <w:vertAlign w:val="superscript"/>
              </w:rPr>
              <w:t>2</w:t>
            </w:r>
            <w:r w:rsidRPr="008875FB">
              <w:rPr>
                <w:rFonts w:asciiTheme="majorHAnsi" w:hAnsiTheme="majorHAnsi" w:cstheme="majorHAnsi"/>
              </w:rPr>
              <w:t>) Texture</w:t>
            </w:r>
          </w:p>
          <w:p w14:paraId="4C70A915" w14:textId="77777777" w:rsidR="004D5CE5" w:rsidRPr="008875FB" w:rsidRDefault="004D5CE5" w:rsidP="004D5CE5">
            <w:pPr>
              <w:pStyle w:val="Tablecopy"/>
              <w:ind w:right="-95"/>
              <w:rPr>
                <w:rFonts w:asciiTheme="majorHAnsi" w:hAnsiTheme="majorHAnsi" w:cstheme="majorHAnsi"/>
              </w:rPr>
            </w:pPr>
            <w:r w:rsidRPr="008875FB">
              <w:rPr>
                <w:rFonts w:asciiTheme="majorHAnsi" w:hAnsiTheme="majorHAnsi" w:cstheme="majorHAnsi"/>
              </w:rPr>
              <w:t>0.00135 L(s*m</w:t>
            </w:r>
            <w:r w:rsidRPr="008875FB">
              <w:rPr>
                <w:rFonts w:asciiTheme="majorHAnsi" w:hAnsiTheme="majorHAnsi" w:cstheme="majorHAnsi"/>
                <w:vertAlign w:val="superscript"/>
              </w:rPr>
              <w:t>2</w:t>
            </w:r>
            <w:r w:rsidRPr="008875FB">
              <w:rPr>
                <w:rFonts w:asciiTheme="majorHAnsi" w:hAnsiTheme="majorHAnsi" w:cstheme="majorHAnsi"/>
              </w:rPr>
              <w:t>) Smooth</w:t>
            </w:r>
          </w:p>
        </w:tc>
      </w:tr>
      <w:tr w:rsidR="004D5CE5" w:rsidRPr="00DF2C10" w14:paraId="3458E334" w14:textId="77777777" w:rsidTr="005F2336">
        <w:trPr>
          <w:trHeight w:val="253"/>
        </w:trPr>
        <w:tc>
          <w:tcPr>
            <w:tcW w:w="3240" w:type="dxa"/>
            <w:tcBorders>
              <w:top w:val="nil"/>
              <w:bottom w:val="nil"/>
            </w:tcBorders>
          </w:tcPr>
          <w:p w14:paraId="1A46C725"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Structural Performance</w:t>
            </w:r>
          </w:p>
        </w:tc>
        <w:tc>
          <w:tcPr>
            <w:tcW w:w="3150" w:type="dxa"/>
            <w:tcBorders>
              <w:top w:val="nil"/>
              <w:bottom w:val="nil"/>
            </w:tcBorders>
          </w:tcPr>
          <w:p w14:paraId="28529502"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ASTM E1233 Procedure A*</w:t>
            </w:r>
            <w:r>
              <w:rPr>
                <w:rFonts w:asciiTheme="majorHAnsi" w:hAnsiTheme="majorHAnsi" w:cstheme="majorHAnsi"/>
              </w:rPr>
              <w:t>*</w:t>
            </w:r>
          </w:p>
        </w:tc>
        <w:tc>
          <w:tcPr>
            <w:tcW w:w="2610" w:type="dxa"/>
            <w:tcBorders>
              <w:top w:val="nil"/>
              <w:bottom w:val="nil"/>
            </w:tcBorders>
          </w:tcPr>
          <w:p w14:paraId="032B3AE8"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Minimum 10 positive cycles at 1/240 deflection; No cracking in field, at joints or interface with flashing</w:t>
            </w:r>
          </w:p>
        </w:tc>
        <w:tc>
          <w:tcPr>
            <w:tcW w:w="2610" w:type="dxa"/>
            <w:tcBorders>
              <w:top w:val="nil"/>
              <w:bottom w:val="nil"/>
            </w:tcBorders>
          </w:tcPr>
          <w:p w14:paraId="2C7F8D35"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Passed</w:t>
            </w:r>
          </w:p>
        </w:tc>
      </w:tr>
      <w:tr w:rsidR="004D5CE5" w:rsidRPr="00DF2C10" w14:paraId="5E9BE9A7" w14:textId="77777777" w:rsidTr="005F2336">
        <w:trPr>
          <w:cnfStyle w:val="000000100000" w:firstRow="0" w:lastRow="0" w:firstColumn="0" w:lastColumn="0" w:oddVBand="0" w:evenVBand="0" w:oddHBand="1" w:evenHBand="0" w:firstRowFirstColumn="0" w:firstRowLastColumn="0" w:lastRowFirstColumn="0" w:lastRowLastColumn="0"/>
          <w:trHeight w:val="253"/>
        </w:trPr>
        <w:tc>
          <w:tcPr>
            <w:tcW w:w="3240" w:type="dxa"/>
            <w:tcBorders>
              <w:top w:val="nil"/>
              <w:bottom w:val="nil"/>
            </w:tcBorders>
            <w:shd w:val="clear" w:color="auto" w:fill="D9D9D9" w:themeFill="background1" w:themeFillShade="D9"/>
          </w:tcPr>
          <w:p w14:paraId="51110E2B"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Racking</w:t>
            </w:r>
          </w:p>
        </w:tc>
        <w:tc>
          <w:tcPr>
            <w:tcW w:w="3150" w:type="dxa"/>
            <w:tcBorders>
              <w:top w:val="nil"/>
              <w:bottom w:val="nil"/>
            </w:tcBorders>
            <w:shd w:val="clear" w:color="auto" w:fill="D9D9D9" w:themeFill="background1" w:themeFillShade="D9"/>
          </w:tcPr>
          <w:p w14:paraId="16595E04"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ASTM E72*</w:t>
            </w:r>
            <w:r>
              <w:rPr>
                <w:rFonts w:asciiTheme="majorHAnsi" w:hAnsiTheme="majorHAnsi" w:cstheme="majorHAnsi"/>
              </w:rPr>
              <w:t>*</w:t>
            </w:r>
          </w:p>
        </w:tc>
        <w:tc>
          <w:tcPr>
            <w:tcW w:w="2610" w:type="dxa"/>
            <w:tcBorders>
              <w:top w:val="nil"/>
              <w:bottom w:val="nil"/>
            </w:tcBorders>
            <w:shd w:val="clear" w:color="auto" w:fill="D9D9D9" w:themeFill="background1" w:themeFillShade="D9"/>
          </w:tcPr>
          <w:p w14:paraId="7D78837C"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No cracking in field; at joints or interface with flashing</w:t>
            </w:r>
          </w:p>
        </w:tc>
        <w:tc>
          <w:tcPr>
            <w:tcW w:w="2610" w:type="dxa"/>
            <w:tcBorders>
              <w:top w:val="nil"/>
              <w:bottom w:val="nil"/>
            </w:tcBorders>
            <w:shd w:val="clear" w:color="auto" w:fill="D9D9D9" w:themeFill="background1" w:themeFillShade="D9"/>
          </w:tcPr>
          <w:p w14:paraId="1359298E"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Passed</w:t>
            </w:r>
          </w:p>
        </w:tc>
      </w:tr>
      <w:tr w:rsidR="004D5CE5" w:rsidRPr="00DF2C10" w14:paraId="7A3797D7" w14:textId="77777777" w:rsidTr="005F2336">
        <w:trPr>
          <w:trHeight w:val="253"/>
        </w:trPr>
        <w:tc>
          <w:tcPr>
            <w:tcW w:w="3240" w:type="dxa"/>
            <w:tcBorders>
              <w:top w:val="nil"/>
              <w:bottom w:val="nil"/>
            </w:tcBorders>
          </w:tcPr>
          <w:p w14:paraId="1E5F86EF"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Restrained Environmental</w:t>
            </w:r>
          </w:p>
        </w:tc>
        <w:tc>
          <w:tcPr>
            <w:tcW w:w="3150" w:type="dxa"/>
            <w:tcBorders>
              <w:top w:val="nil"/>
              <w:bottom w:val="nil"/>
            </w:tcBorders>
          </w:tcPr>
          <w:p w14:paraId="51C83B71"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ICC-ES Procedure*</w:t>
            </w:r>
            <w:r>
              <w:rPr>
                <w:rFonts w:asciiTheme="majorHAnsi" w:hAnsiTheme="majorHAnsi" w:cstheme="majorHAnsi"/>
              </w:rPr>
              <w:t>*</w:t>
            </w:r>
          </w:p>
        </w:tc>
        <w:tc>
          <w:tcPr>
            <w:tcW w:w="2610" w:type="dxa"/>
            <w:tcBorders>
              <w:top w:val="nil"/>
              <w:bottom w:val="nil"/>
            </w:tcBorders>
          </w:tcPr>
          <w:p w14:paraId="099D35DF"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5 cycles; No cracking in field; at joints or interface with flashing.</w:t>
            </w:r>
          </w:p>
        </w:tc>
        <w:tc>
          <w:tcPr>
            <w:tcW w:w="2610" w:type="dxa"/>
            <w:tcBorders>
              <w:top w:val="nil"/>
              <w:bottom w:val="nil"/>
            </w:tcBorders>
          </w:tcPr>
          <w:p w14:paraId="6F285AFD"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Passed</w:t>
            </w:r>
          </w:p>
        </w:tc>
      </w:tr>
      <w:tr w:rsidR="004D5CE5" w:rsidRPr="00DF2C10" w14:paraId="43FBE120" w14:textId="77777777" w:rsidTr="005F2336">
        <w:trPr>
          <w:cnfStyle w:val="000000100000" w:firstRow="0" w:lastRow="0" w:firstColumn="0" w:lastColumn="0" w:oddVBand="0" w:evenVBand="0" w:oddHBand="1" w:evenHBand="0" w:firstRowFirstColumn="0" w:firstRowLastColumn="0" w:lastRowFirstColumn="0" w:lastRowLastColumn="0"/>
          <w:trHeight w:val="253"/>
        </w:trPr>
        <w:tc>
          <w:tcPr>
            <w:tcW w:w="3240" w:type="dxa"/>
            <w:tcBorders>
              <w:top w:val="nil"/>
              <w:bottom w:val="nil"/>
            </w:tcBorders>
            <w:shd w:val="clear" w:color="auto" w:fill="D9D9D9" w:themeFill="background1" w:themeFillShade="D9"/>
          </w:tcPr>
          <w:p w14:paraId="41C8FDBB" w14:textId="77777777" w:rsidR="004D5CE5" w:rsidRPr="00B210BE" w:rsidRDefault="004D5CE5" w:rsidP="004D5CE5">
            <w:pPr>
              <w:pStyle w:val="Tablecopy"/>
              <w:ind w:right="-95"/>
              <w:rPr>
                <w:rFonts w:asciiTheme="majorHAnsi" w:hAnsiTheme="majorHAnsi" w:cstheme="majorHAnsi"/>
              </w:rPr>
            </w:pPr>
            <w:r w:rsidRPr="00E55400">
              <w:rPr>
                <w:rFonts w:asciiTheme="majorHAnsi" w:hAnsiTheme="majorHAnsi" w:cstheme="majorHAnsi"/>
              </w:rPr>
              <w:t>Water Penetration</w:t>
            </w:r>
          </w:p>
        </w:tc>
        <w:tc>
          <w:tcPr>
            <w:tcW w:w="3150" w:type="dxa"/>
            <w:tcBorders>
              <w:top w:val="nil"/>
              <w:bottom w:val="nil"/>
            </w:tcBorders>
            <w:shd w:val="clear" w:color="auto" w:fill="D9D9D9" w:themeFill="background1" w:themeFillShade="D9"/>
          </w:tcPr>
          <w:p w14:paraId="56BAB4B1" w14:textId="77777777" w:rsidR="004D5CE5" w:rsidRPr="00B210BE" w:rsidRDefault="004D5CE5" w:rsidP="004D5CE5">
            <w:pPr>
              <w:pStyle w:val="Tablecopy"/>
              <w:ind w:right="-95"/>
              <w:rPr>
                <w:rFonts w:asciiTheme="majorHAnsi" w:hAnsiTheme="majorHAnsi" w:cstheme="majorHAnsi"/>
              </w:rPr>
            </w:pPr>
            <w:r w:rsidRPr="00E55400">
              <w:rPr>
                <w:rFonts w:asciiTheme="majorHAnsi" w:hAnsiTheme="majorHAnsi" w:cstheme="majorHAnsi"/>
              </w:rPr>
              <w:t>ASTM E331*</w:t>
            </w:r>
            <w:r>
              <w:rPr>
                <w:rFonts w:asciiTheme="majorHAnsi" w:hAnsiTheme="majorHAnsi" w:cstheme="majorHAnsi"/>
              </w:rPr>
              <w:t>*</w:t>
            </w:r>
          </w:p>
        </w:tc>
        <w:tc>
          <w:tcPr>
            <w:tcW w:w="2610" w:type="dxa"/>
            <w:tcBorders>
              <w:top w:val="nil"/>
              <w:bottom w:val="nil"/>
            </w:tcBorders>
            <w:shd w:val="clear" w:color="auto" w:fill="D9D9D9" w:themeFill="background1" w:themeFillShade="D9"/>
          </w:tcPr>
          <w:p w14:paraId="53B2C843" w14:textId="77777777" w:rsidR="004D5CE5" w:rsidRDefault="004D5CE5" w:rsidP="004D5CE5">
            <w:pPr>
              <w:pStyle w:val="Tablecopy"/>
              <w:ind w:right="-95"/>
              <w:rPr>
                <w:rFonts w:asciiTheme="majorHAnsi" w:hAnsiTheme="majorHAnsi" w:cstheme="majorHAnsi"/>
              </w:rPr>
            </w:pPr>
            <w:r w:rsidRPr="00E55400">
              <w:rPr>
                <w:rFonts w:asciiTheme="majorHAnsi" w:hAnsiTheme="majorHAnsi" w:cstheme="majorHAnsi"/>
              </w:rPr>
              <w:t xml:space="preserve">No water penetration beyond the inner-most plane of the wall after 15 minutes at </w:t>
            </w:r>
            <w:r>
              <w:rPr>
                <w:rFonts w:asciiTheme="majorHAnsi" w:hAnsiTheme="majorHAnsi" w:cstheme="majorHAnsi"/>
              </w:rPr>
              <w:t>137 kPa (</w:t>
            </w:r>
            <w:r w:rsidRPr="00E55400">
              <w:rPr>
                <w:rFonts w:asciiTheme="majorHAnsi" w:hAnsiTheme="majorHAnsi" w:cstheme="majorHAnsi"/>
              </w:rPr>
              <w:t xml:space="preserve">2.86 </w:t>
            </w:r>
            <w:proofErr w:type="spellStart"/>
            <w:r w:rsidRPr="00E55400">
              <w:rPr>
                <w:rFonts w:asciiTheme="majorHAnsi" w:hAnsiTheme="majorHAnsi" w:cstheme="majorHAnsi"/>
              </w:rPr>
              <w:t>psf</w:t>
            </w:r>
            <w:proofErr w:type="spellEnd"/>
            <w:r w:rsidRPr="00E55400">
              <w:rPr>
                <w:rFonts w:asciiTheme="majorHAnsi" w:hAnsiTheme="majorHAnsi" w:cstheme="majorHAnsi"/>
              </w:rPr>
              <w:t>)</w:t>
            </w:r>
          </w:p>
        </w:tc>
        <w:tc>
          <w:tcPr>
            <w:tcW w:w="2610" w:type="dxa"/>
            <w:tcBorders>
              <w:top w:val="nil"/>
              <w:bottom w:val="nil"/>
            </w:tcBorders>
            <w:shd w:val="clear" w:color="auto" w:fill="D9D9D9" w:themeFill="background1" w:themeFillShade="D9"/>
          </w:tcPr>
          <w:p w14:paraId="0CB983A4" w14:textId="77777777" w:rsidR="004D5CE5" w:rsidRDefault="004D5CE5" w:rsidP="004D5CE5">
            <w:pPr>
              <w:pStyle w:val="Tablecopy"/>
              <w:ind w:right="-95"/>
              <w:rPr>
                <w:rFonts w:asciiTheme="majorHAnsi" w:hAnsiTheme="majorHAnsi" w:cstheme="majorHAnsi"/>
              </w:rPr>
            </w:pPr>
            <w:r>
              <w:rPr>
                <w:rFonts w:asciiTheme="majorHAnsi" w:hAnsiTheme="majorHAnsi" w:cstheme="majorHAnsi"/>
              </w:rPr>
              <w:t>Passed</w:t>
            </w:r>
          </w:p>
        </w:tc>
      </w:tr>
      <w:tr w:rsidR="004D5CE5" w:rsidRPr="00DF2C10" w14:paraId="2F6FDDF2" w14:textId="77777777" w:rsidTr="005F2336">
        <w:trPr>
          <w:trHeight w:val="253"/>
        </w:trPr>
        <w:tc>
          <w:tcPr>
            <w:tcW w:w="3240" w:type="dxa"/>
            <w:tcBorders>
              <w:top w:val="nil"/>
              <w:bottom w:val="nil"/>
            </w:tcBorders>
          </w:tcPr>
          <w:p w14:paraId="30F86B75"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Bond Strength</w:t>
            </w:r>
          </w:p>
        </w:tc>
        <w:tc>
          <w:tcPr>
            <w:tcW w:w="3150" w:type="dxa"/>
            <w:tcBorders>
              <w:top w:val="nil"/>
              <w:bottom w:val="nil"/>
            </w:tcBorders>
          </w:tcPr>
          <w:p w14:paraId="453F3162"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CAN/ULC S716.1:2019</w:t>
            </w:r>
          </w:p>
        </w:tc>
        <w:tc>
          <w:tcPr>
            <w:tcW w:w="2610" w:type="dxa"/>
            <w:tcBorders>
              <w:top w:val="nil"/>
              <w:bottom w:val="nil"/>
            </w:tcBorders>
          </w:tcPr>
          <w:p w14:paraId="24565A30" w14:textId="77777777" w:rsidR="004D5CE5" w:rsidRDefault="004D5CE5" w:rsidP="004D5CE5">
            <w:pPr>
              <w:pStyle w:val="Tablecopy"/>
              <w:ind w:right="-95"/>
              <w:rPr>
                <w:rFonts w:asciiTheme="majorHAnsi" w:hAnsiTheme="majorHAnsi" w:cstheme="majorHAnsi"/>
              </w:rPr>
            </w:pPr>
            <w:r>
              <w:rPr>
                <w:rFonts w:asciiTheme="majorHAnsi" w:hAnsiTheme="majorHAnsi" w:cstheme="majorHAnsi"/>
              </w:rPr>
              <w:t xml:space="preserve">Wet State:  avg </w:t>
            </w:r>
            <w:r>
              <w:rPr>
                <w:rFonts w:ascii="Calibri Light" w:hAnsi="Calibri Light" w:cs="Calibri Light"/>
              </w:rPr>
              <w:t>≥</w:t>
            </w:r>
            <w:r>
              <w:rPr>
                <w:rFonts w:asciiTheme="majorHAnsi" w:hAnsiTheme="majorHAnsi" w:cstheme="majorHAnsi"/>
              </w:rPr>
              <w:t xml:space="preserve"> 80 kPa</w:t>
            </w:r>
          </w:p>
          <w:p w14:paraId="1FCEB842"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 xml:space="preserve">Initial &amp; Dry State:   avg </w:t>
            </w:r>
            <w:r>
              <w:rPr>
                <w:rFonts w:ascii="Calibri Light" w:hAnsi="Calibri Light" w:cs="Calibri Light"/>
              </w:rPr>
              <w:t>≥</w:t>
            </w:r>
            <w:r>
              <w:rPr>
                <w:rFonts w:asciiTheme="majorHAnsi" w:hAnsiTheme="majorHAnsi" w:cstheme="majorHAnsi"/>
              </w:rPr>
              <w:t xml:space="preserve"> 250 kPa</w:t>
            </w:r>
          </w:p>
        </w:tc>
        <w:tc>
          <w:tcPr>
            <w:tcW w:w="2610" w:type="dxa"/>
            <w:tcBorders>
              <w:top w:val="nil"/>
              <w:bottom w:val="nil"/>
            </w:tcBorders>
          </w:tcPr>
          <w:p w14:paraId="587F8721" w14:textId="77777777" w:rsidR="004D5CE5" w:rsidRPr="00F95431" w:rsidRDefault="004D5CE5" w:rsidP="004D5CE5">
            <w:pPr>
              <w:pStyle w:val="Tablecopy"/>
              <w:ind w:right="-95"/>
              <w:rPr>
                <w:rFonts w:asciiTheme="majorHAnsi" w:hAnsiTheme="majorHAnsi" w:cstheme="majorHAnsi"/>
              </w:rPr>
            </w:pPr>
            <w:r w:rsidRPr="00F95431">
              <w:rPr>
                <w:rFonts w:asciiTheme="majorHAnsi" w:hAnsiTheme="majorHAnsi" w:cstheme="majorHAnsi"/>
              </w:rPr>
              <w:t>Passed.  Substrates: OSB, fiberglass-faced exterior gypsum sheathing, exterior cement board, exterior grade and fire-retardant treated plywood, concrete, masonry</w:t>
            </w:r>
          </w:p>
        </w:tc>
      </w:tr>
      <w:tr w:rsidR="004D5CE5" w:rsidRPr="00DF2C10" w14:paraId="1FB73B41" w14:textId="77777777" w:rsidTr="005F2336">
        <w:trPr>
          <w:cnfStyle w:val="000000100000" w:firstRow="0" w:lastRow="0" w:firstColumn="0" w:lastColumn="0" w:oddVBand="0" w:evenVBand="0" w:oddHBand="1" w:evenHBand="0" w:firstRowFirstColumn="0" w:firstRowLastColumn="0" w:lastRowFirstColumn="0" w:lastRowLastColumn="0"/>
          <w:trHeight w:val="253"/>
        </w:trPr>
        <w:tc>
          <w:tcPr>
            <w:tcW w:w="3240" w:type="dxa"/>
            <w:tcBorders>
              <w:top w:val="nil"/>
              <w:bottom w:val="nil"/>
            </w:tcBorders>
            <w:shd w:val="clear" w:color="auto" w:fill="D9D9D9" w:themeFill="background1" w:themeFillShade="D9"/>
          </w:tcPr>
          <w:p w14:paraId="71A26866"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Joint Durability</w:t>
            </w:r>
          </w:p>
        </w:tc>
        <w:tc>
          <w:tcPr>
            <w:tcW w:w="3150" w:type="dxa"/>
            <w:tcBorders>
              <w:top w:val="nil"/>
              <w:bottom w:val="nil"/>
            </w:tcBorders>
            <w:shd w:val="clear" w:color="auto" w:fill="D9D9D9" w:themeFill="background1" w:themeFillShade="D9"/>
          </w:tcPr>
          <w:p w14:paraId="7E8C08F0"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CAN/ULC S716.1:2019</w:t>
            </w:r>
          </w:p>
        </w:tc>
        <w:tc>
          <w:tcPr>
            <w:tcW w:w="2610" w:type="dxa"/>
            <w:tcBorders>
              <w:top w:val="nil"/>
              <w:bottom w:val="nil"/>
            </w:tcBorders>
            <w:shd w:val="clear" w:color="auto" w:fill="D9D9D9" w:themeFill="background1" w:themeFillShade="D9"/>
          </w:tcPr>
          <w:p w14:paraId="5D3FD101"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No water transmission</w:t>
            </w:r>
          </w:p>
        </w:tc>
        <w:tc>
          <w:tcPr>
            <w:tcW w:w="2610" w:type="dxa"/>
            <w:tcBorders>
              <w:top w:val="nil"/>
              <w:bottom w:val="nil"/>
            </w:tcBorders>
            <w:shd w:val="clear" w:color="auto" w:fill="D9D9D9" w:themeFill="background1" w:themeFillShade="D9"/>
          </w:tcPr>
          <w:p w14:paraId="7441E9E7"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Passed</w:t>
            </w:r>
          </w:p>
        </w:tc>
      </w:tr>
      <w:tr w:rsidR="004D5CE5" w:rsidRPr="00DF2C10" w14:paraId="28B4FA23" w14:textId="77777777" w:rsidTr="005F2336">
        <w:trPr>
          <w:trHeight w:val="253"/>
        </w:trPr>
        <w:tc>
          <w:tcPr>
            <w:tcW w:w="3240" w:type="dxa"/>
            <w:tcBorders>
              <w:top w:val="nil"/>
              <w:bottom w:val="nil"/>
            </w:tcBorders>
          </w:tcPr>
          <w:p w14:paraId="5368FBA9"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VOC</w:t>
            </w:r>
          </w:p>
        </w:tc>
        <w:tc>
          <w:tcPr>
            <w:tcW w:w="3150" w:type="dxa"/>
            <w:tcBorders>
              <w:top w:val="nil"/>
              <w:bottom w:val="nil"/>
            </w:tcBorders>
          </w:tcPr>
          <w:p w14:paraId="7D8B746F"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Regulatory</w:t>
            </w:r>
          </w:p>
        </w:tc>
        <w:tc>
          <w:tcPr>
            <w:tcW w:w="2610" w:type="dxa"/>
            <w:tcBorders>
              <w:top w:val="nil"/>
              <w:bottom w:val="nil"/>
            </w:tcBorders>
          </w:tcPr>
          <w:p w14:paraId="69FEB1B2"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Meets South Coast Air Quality Management District (SCAQMD) Requirements</w:t>
            </w:r>
          </w:p>
        </w:tc>
        <w:tc>
          <w:tcPr>
            <w:tcW w:w="2610" w:type="dxa"/>
            <w:tcBorders>
              <w:top w:val="nil"/>
              <w:bottom w:val="nil"/>
            </w:tcBorders>
          </w:tcPr>
          <w:p w14:paraId="6AF3DEBD"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 xml:space="preserve">Less than </w:t>
            </w:r>
            <w:r>
              <w:rPr>
                <w:rFonts w:asciiTheme="majorHAnsi" w:hAnsiTheme="majorHAnsi" w:cstheme="majorHAnsi"/>
              </w:rPr>
              <w:t>43</w:t>
            </w:r>
            <w:r w:rsidRPr="00B210BE">
              <w:rPr>
                <w:rFonts w:asciiTheme="majorHAnsi" w:hAnsiTheme="majorHAnsi" w:cstheme="majorHAnsi"/>
              </w:rPr>
              <w:t xml:space="preserve"> g/L</w:t>
            </w:r>
          </w:p>
        </w:tc>
      </w:tr>
      <w:tr w:rsidR="004D5CE5" w:rsidRPr="00DF2C10" w14:paraId="42E4A874" w14:textId="77777777" w:rsidTr="005F2336">
        <w:trPr>
          <w:cnfStyle w:val="000000100000" w:firstRow="0" w:lastRow="0" w:firstColumn="0" w:lastColumn="0" w:oddVBand="0" w:evenVBand="0" w:oddHBand="1" w:evenHBand="0" w:firstRowFirstColumn="0" w:firstRowLastColumn="0" w:lastRowFirstColumn="0" w:lastRowLastColumn="0"/>
          <w:trHeight w:val="253"/>
        </w:trPr>
        <w:tc>
          <w:tcPr>
            <w:tcW w:w="3240" w:type="dxa"/>
            <w:tcBorders>
              <w:top w:val="nil"/>
              <w:bottom w:val="nil"/>
            </w:tcBorders>
            <w:shd w:val="clear" w:color="auto" w:fill="D9D9D9" w:themeFill="background1" w:themeFillShade="D9"/>
          </w:tcPr>
          <w:p w14:paraId="41ECE5C2"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Volume Solids</w:t>
            </w:r>
          </w:p>
        </w:tc>
        <w:tc>
          <w:tcPr>
            <w:tcW w:w="3150" w:type="dxa"/>
            <w:tcBorders>
              <w:top w:val="nil"/>
              <w:bottom w:val="nil"/>
            </w:tcBorders>
            <w:shd w:val="clear" w:color="auto" w:fill="D9D9D9" w:themeFill="background1" w:themeFillShade="D9"/>
          </w:tcPr>
          <w:p w14:paraId="38372389"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Calculated</w:t>
            </w:r>
          </w:p>
        </w:tc>
        <w:tc>
          <w:tcPr>
            <w:tcW w:w="2610" w:type="dxa"/>
            <w:tcBorders>
              <w:top w:val="nil"/>
              <w:bottom w:val="nil"/>
            </w:tcBorders>
            <w:shd w:val="clear" w:color="auto" w:fill="D9D9D9" w:themeFill="background1" w:themeFillShade="D9"/>
          </w:tcPr>
          <w:p w14:paraId="365B135D"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N/A</w:t>
            </w:r>
          </w:p>
        </w:tc>
        <w:tc>
          <w:tcPr>
            <w:tcW w:w="2610" w:type="dxa"/>
            <w:tcBorders>
              <w:top w:val="nil"/>
              <w:bottom w:val="nil"/>
            </w:tcBorders>
            <w:shd w:val="clear" w:color="auto" w:fill="D9D9D9" w:themeFill="background1" w:themeFillShade="D9"/>
          </w:tcPr>
          <w:p w14:paraId="5F02B365" w14:textId="77777777" w:rsidR="004D5CE5" w:rsidRPr="00B210BE" w:rsidRDefault="004D5CE5" w:rsidP="004D5CE5">
            <w:pPr>
              <w:pStyle w:val="Tablecopy"/>
              <w:ind w:right="-95"/>
              <w:rPr>
                <w:rFonts w:asciiTheme="majorHAnsi" w:hAnsiTheme="majorHAnsi" w:cstheme="majorHAnsi"/>
              </w:rPr>
            </w:pPr>
            <w:r w:rsidRPr="00B210BE">
              <w:rPr>
                <w:rFonts w:asciiTheme="majorHAnsi" w:hAnsiTheme="majorHAnsi" w:cstheme="majorHAnsi"/>
              </w:rPr>
              <w:t xml:space="preserve">Smooth: </w:t>
            </w:r>
            <w:r>
              <w:rPr>
                <w:rFonts w:asciiTheme="majorHAnsi" w:hAnsiTheme="majorHAnsi" w:cstheme="majorHAnsi"/>
              </w:rPr>
              <w:t>71</w:t>
            </w:r>
            <w:r w:rsidRPr="00B210BE">
              <w:rPr>
                <w:rFonts w:asciiTheme="majorHAnsi" w:hAnsiTheme="majorHAnsi" w:cstheme="majorHAnsi"/>
              </w:rPr>
              <w:t xml:space="preserve">% </w:t>
            </w:r>
          </w:p>
          <w:p w14:paraId="05A91704"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 xml:space="preserve">Texture: </w:t>
            </w:r>
            <w:r>
              <w:rPr>
                <w:rFonts w:asciiTheme="majorHAnsi" w:hAnsiTheme="majorHAnsi" w:cstheme="majorHAnsi"/>
              </w:rPr>
              <w:t>75</w:t>
            </w:r>
            <w:r w:rsidRPr="00B210BE">
              <w:rPr>
                <w:rFonts w:asciiTheme="majorHAnsi" w:hAnsiTheme="majorHAnsi" w:cstheme="majorHAnsi"/>
              </w:rPr>
              <w:t>%</w:t>
            </w:r>
          </w:p>
        </w:tc>
      </w:tr>
      <w:tr w:rsidR="004D5CE5" w:rsidRPr="00DF2C10" w14:paraId="42EE08D6" w14:textId="77777777" w:rsidTr="005F2336">
        <w:trPr>
          <w:trHeight w:val="253"/>
        </w:trPr>
        <w:tc>
          <w:tcPr>
            <w:tcW w:w="3240" w:type="dxa"/>
            <w:tcBorders>
              <w:top w:val="nil"/>
              <w:bottom w:val="nil"/>
            </w:tcBorders>
          </w:tcPr>
          <w:p w14:paraId="591F463A"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Weight/</w:t>
            </w:r>
            <w:r>
              <w:rPr>
                <w:rFonts w:asciiTheme="majorHAnsi" w:hAnsiTheme="majorHAnsi" w:cstheme="majorHAnsi"/>
              </w:rPr>
              <w:t>Pail (Smooth &amp; Texture)</w:t>
            </w:r>
          </w:p>
        </w:tc>
        <w:tc>
          <w:tcPr>
            <w:tcW w:w="3150" w:type="dxa"/>
            <w:tcBorders>
              <w:top w:val="nil"/>
              <w:bottom w:val="nil"/>
            </w:tcBorders>
          </w:tcPr>
          <w:p w14:paraId="1FD601FA"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Calculated</w:t>
            </w:r>
          </w:p>
        </w:tc>
        <w:tc>
          <w:tcPr>
            <w:tcW w:w="2610" w:type="dxa"/>
            <w:tcBorders>
              <w:top w:val="nil"/>
              <w:bottom w:val="nil"/>
            </w:tcBorders>
          </w:tcPr>
          <w:p w14:paraId="7016A4AA" w14:textId="77777777" w:rsidR="004D5CE5" w:rsidRPr="00180E86" w:rsidRDefault="004D5CE5" w:rsidP="004D5CE5">
            <w:pPr>
              <w:pStyle w:val="Tablecopy"/>
              <w:ind w:right="-95"/>
              <w:rPr>
                <w:rFonts w:asciiTheme="majorHAnsi" w:hAnsiTheme="majorHAnsi" w:cstheme="majorHAnsi"/>
              </w:rPr>
            </w:pPr>
            <w:r w:rsidRPr="00B210BE">
              <w:rPr>
                <w:rFonts w:asciiTheme="majorHAnsi" w:hAnsiTheme="majorHAnsi" w:cstheme="majorHAnsi"/>
              </w:rPr>
              <w:t>N/A</w:t>
            </w:r>
          </w:p>
        </w:tc>
        <w:tc>
          <w:tcPr>
            <w:tcW w:w="2610" w:type="dxa"/>
            <w:tcBorders>
              <w:top w:val="nil"/>
              <w:bottom w:val="nil"/>
            </w:tcBorders>
          </w:tcPr>
          <w:p w14:paraId="2FB80D96" w14:textId="77777777" w:rsidR="004D5CE5" w:rsidRPr="00180E86" w:rsidRDefault="004D5CE5" w:rsidP="004D5CE5">
            <w:pPr>
              <w:pStyle w:val="Tablecopy"/>
              <w:ind w:right="-95"/>
              <w:rPr>
                <w:rFonts w:asciiTheme="majorHAnsi" w:hAnsiTheme="majorHAnsi" w:cstheme="majorHAnsi"/>
              </w:rPr>
            </w:pPr>
            <w:r>
              <w:rPr>
                <w:rFonts w:asciiTheme="majorHAnsi" w:hAnsiTheme="majorHAnsi" w:cstheme="majorHAnsi"/>
              </w:rPr>
              <w:t xml:space="preserve">28.6 kg (63 </w:t>
            </w:r>
            <w:proofErr w:type="spellStart"/>
            <w:r>
              <w:rPr>
                <w:rFonts w:asciiTheme="majorHAnsi" w:hAnsiTheme="majorHAnsi" w:cstheme="majorHAnsi"/>
              </w:rPr>
              <w:t>lb</w:t>
            </w:r>
            <w:proofErr w:type="spellEnd"/>
            <w:r>
              <w:rPr>
                <w:rFonts w:asciiTheme="majorHAnsi" w:hAnsiTheme="majorHAnsi" w:cstheme="majorHAnsi"/>
              </w:rPr>
              <w:t>)</w:t>
            </w:r>
          </w:p>
        </w:tc>
      </w:tr>
      <w:tr w:rsidR="004D5CE5" w:rsidRPr="00DF2C10" w14:paraId="657EF42C" w14:textId="77777777" w:rsidTr="005F2336">
        <w:trPr>
          <w:cnfStyle w:val="000000100000" w:firstRow="0" w:lastRow="0" w:firstColumn="0" w:lastColumn="0" w:oddVBand="0" w:evenVBand="0" w:oddHBand="1" w:evenHBand="0" w:firstRowFirstColumn="0" w:firstRowLastColumn="0" w:lastRowFirstColumn="0" w:lastRowLastColumn="0"/>
          <w:trHeight w:val="253"/>
        </w:trPr>
        <w:tc>
          <w:tcPr>
            <w:tcW w:w="11610" w:type="dxa"/>
            <w:gridSpan w:val="4"/>
            <w:tcBorders>
              <w:top w:val="nil"/>
              <w:bottom w:val="nil"/>
            </w:tcBorders>
            <w:shd w:val="clear" w:color="auto" w:fill="D9D9D9" w:themeFill="background1" w:themeFillShade="D9"/>
          </w:tcPr>
          <w:p w14:paraId="40D5CF50" w14:textId="77777777" w:rsidR="004D5CE5" w:rsidRPr="00BC5F21" w:rsidRDefault="004D5CE5" w:rsidP="004D5CE5">
            <w:pPr>
              <w:pStyle w:val="Tablecopy"/>
              <w:ind w:right="-95"/>
              <w:rPr>
                <w:rFonts w:asciiTheme="majorHAnsi" w:hAnsiTheme="majorHAnsi" w:cstheme="majorHAnsi"/>
                <w:b/>
                <w:bCs/>
              </w:rPr>
            </w:pPr>
            <w:r w:rsidRPr="00BC5F21">
              <w:rPr>
                <w:rFonts w:asciiTheme="majorHAnsi" w:hAnsiTheme="majorHAnsi" w:cstheme="majorHAnsi"/>
                <w:b/>
                <w:bCs/>
              </w:rPr>
              <w:t xml:space="preserve">* </w:t>
            </w:r>
            <w:r>
              <w:rPr>
                <w:rFonts w:asciiTheme="majorHAnsi" w:hAnsiTheme="majorHAnsi" w:cstheme="majorHAnsi"/>
                <w:b/>
                <w:bCs/>
              </w:rPr>
              <w:t>CAN/ULC S716.1:2019</w:t>
            </w:r>
          </w:p>
        </w:tc>
      </w:tr>
      <w:tr w:rsidR="004D5CE5" w:rsidRPr="00DF2C10" w14:paraId="4B77E9F4" w14:textId="77777777" w:rsidTr="005F2336">
        <w:trPr>
          <w:trHeight w:val="253"/>
        </w:trPr>
        <w:tc>
          <w:tcPr>
            <w:tcW w:w="11610" w:type="dxa"/>
            <w:gridSpan w:val="4"/>
            <w:tcBorders>
              <w:top w:val="nil"/>
              <w:bottom w:val="nil"/>
            </w:tcBorders>
          </w:tcPr>
          <w:p w14:paraId="526A1A18" w14:textId="0DCCFCE1" w:rsidR="004D5CE5" w:rsidRPr="00BC5F21" w:rsidRDefault="004D5CE5" w:rsidP="004D5CE5">
            <w:pPr>
              <w:pStyle w:val="Tablecopy"/>
              <w:ind w:right="-95"/>
              <w:rPr>
                <w:rFonts w:asciiTheme="majorHAnsi" w:hAnsiTheme="majorHAnsi" w:cstheme="majorHAnsi"/>
                <w:b/>
                <w:bCs/>
              </w:rPr>
            </w:pPr>
            <w:r w:rsidRPr="002B1280">
              <w:rPr>
                <w:rFonts w:asciiTheme="majorHAnsi" w:hAnsiTheme="majorHAnsi" w:cstheme="majorHAnsi"/>
                <w:b/>
                <w:bCs/>
              </w:rPr>
              <w:t>** ASTM E2570 Standard Test Method for Evaluating Water-Resistive Barrier (WRB) Coatings Used Under Exterior Insulation and Finish Systems (EIFS) or EIFS with Drainage; also referred to as AC212 – Acceptance Criteria for Water-Resistive Coatings Used as Water- Resistive Barriers over Exterior Sheathing</w:t>
            </w:r>
          </w:p>
        </w:tc>
      </w:tr>
    </w:tbl>
    <w:p w14:paraId="1C8297F7" w14:textId="77777777" w:rsidR="00AB3A08" w:rsidRDefault="00AB3A08" w:rsidP="008F611F">
      <w:pPr>
        <w:rPr>
          <w:rFonts w:ascii="Arial" w:hAnsi="Arial" w:cs="Arial"/>
          <w:b/>
          <w:bCs/>
          <w:sz w:val="20"/>
        </w:rPr>
      </w:pPr>
    </w:p>
    <w:p w14:paraId="46DF88AB" w14:textId="183C54C4" w:rsidR="0041131B" w:rsidRDefault="0041131B" w:rsidP="008F611F">
      <w:pPr>
        <w:rPr>
          <w:rFonts w:ascii="Arial" w:hAnsi="Arial" w:cs="Arial"/>
          <w:b/>
          <w:bCs/>
          <w:sz w:val="20"/>
        </w:rPr>
      </w:pPr>
      <w:r>
        <w:rPr>
          <w:rFonts w:ascii="Arial" w:hAnsi="Arial" w:cs="Arial"/>
          <w:b/>
          <w:bCs/>
          <w:sz w:val="20"/>
        </w:rPr>
        <w:br w:type="page"/>
      </w:r>
    </w:p>
    <w:p w14:paraId="2AAF40D1" w14:textId="601A75D9" w:rsidR="00642414" w:rsidRPr="002E3862" w:rsidRDefault="00642414" w:rsidP="008F611F">
      <w:pPr>
        <w:rPr>
          <w:rFonts w:ascii="Arial" w:hAnsi="Arial" w:cs="Arial"/>
          <w:b/>
          <w:sz w:val="20"/>
        </w:rPr>
      </w:pPr>
      <w:r w:rsidRPr="002E3862">
        <w:rPr>
          <w:rFonts w:ascii="Arial" w:hAnsi="Arial" w:cs="Arial"/>
          <w:b/>
          <w:bCs/>
          <w:sz w:val="20"/>
        </w:rPr>
        <w:lastRenderedPageBreak/>
        <w:t>1.0</w:t>
      </w:r>
      <w:r w:rsidR="00012E06" w:rsidRPr="002E3862">
        <w:rPr>
          <w:rFonts w:ascii="Arial" w:hAnsi="Arial" w:cs="Arial"/>
          <w:b/>
          <w:bCs/>
          <w:sz w:val="20"/>
        </w:rPr>
        <w:t>5</w:t>
      </w:r>
      <w:r w:rsidRPr="002E3862">
        <w:rPr>
          <w:rFonts w:ascii="Arial" w:hAnsi="Arial" w:cs="Arial"/>
          <w:b/>
          <w:bCs/>
          <w:sz w:val="20"/>
        </w:rPr>
        <w:t xml:space="preserve"> SUBMITTALS</w:t>
      </w:r>
    </w:p>
    <w:p w14:paraId="20564B40" w14:textId="77777777" w:rsidR="00642414" w:rsidRPr="002E3862" w:rsidRDefault="00642414" w:rsidP="00012E06">
      <w:pPr>
        <w:ind w:left="270" w:hanging="270"/>
        <w:rPr>
          <w:rFonts w:ascii="Arial" w:hAnsi="Arial" w:cs="Arial"/>
          <w:sz w:val="20"/>
        </w:rPr>
      </w:pPr>
      <w:r w:rsidRPr="002E3862">
        <w:rPr>
          <w:rFonts w:ascii="Arial" w:hAnsi="Arial" w:cs="Arial"/>
          <w:sz w:val="20"/>
        </w:rPr>
        <w:t xml:space="preserve">A. Product Data – The contractor shall submit to the owner/architect manufacturer’s product data sheets describing products </w:t>
      </w:r>
      <w:r w:rsidR="00012E06" w:rsidRPr="002E3862">
        <w:rPr>
          <w:rFonts w:ascii="Arial" w:hAnsi="Arial" w:cs="Arial"/>
          <w:sz w:val="20"/>
        </w:rPr>
        <w:t>that</w:t>
      </w:r>
      <w:r w:rsidRPr="002E3862">
        <w:rPr>
          <w:rFonts w:ascii="Arial" w:hAnsi="Arial" w:cs="Arial"/>
          <w:sz w:val="20"/>
        </w:rPr>
        <w:t xml:space="preserve"> will be used on this project.</w:t>
      </w:r>
    </w:p>
    <w:p w14:paraId="29918801" w14:textId="736E8DA2" w:rsidR="00642414" w:rsidRPr="002E3862" w:rsidRDefault="00642414" w:rsidP="40E69DB3">
      <w:pPr>
        <w:ind w:left="270" w:hanging="270"/>
        <w:rPr>
          <w:rFonts w:ascii="Arial" w:hAnsi="Arial" w:cs="Arial"/>
          <w:sz w:val="20"/>
        </w:rPr>
      </w:pPr>
      <w:r w:rsidRPr="40E69DB3">
        <w:rPr>
          <w:rFonts w:ascii="Arial" w:hAnsi="Arial" w:cs="Arial"/>
          <w:sz w:val="20"/>
        </w:rPr>
        <w:t>B. Samples – As required.</w:t>
      </w:r>
    </w:p>
    <w:p w14:paraId="4F1B5937" w14:textId="77777777" w:rsidR="00642414" w:rsidRPr="002E3862" w:rsidRDefault="00642414" w:rsidP="008F611F">
      <w:pPr>
        <w:rPr>
          <w:rFonts w:ascii="Arial" w:hAnsi="Arial" w:cs="Arial"/>
          <w:sz w:val="20"/>
        </w:rPr>
      </w:pPr>
    </w:p>
    <w:p w14:paraId="673A7E6D" w14:textId="77777777" w:rsidR="00642414" w:rsidRPr="002E3862" w:rsidRDefault="00642414" w:rsidP="008F611F">
      <w:pPr>
        <w:rPr>
          <w:rFonts w:ascii="Arial" w:hAnsi="Arial" w:cs="Arial"/>
          <w:b/>
          <w:bCs/>
          <w:sz w:val="20"/>
        </w:rPr>
      </w:pPr>
      <w:r w:rsidRPr="002E3862">
        <w:rPr>
          <w:rFonts w:ascii="Arial" w:hAnsi="Arial" w:cs="Arial"/>
          <w:b/>
          <w:bCs/>
          <w:sz w:val="20"/>
        </w:rPr>
        <w:t>1.0</w:t>
      </w:r>
      <w:r w:rsidR="00012E06" w:rsidRPr="002E3862">
        <w:rPr>
          <w:rFonts w:ascii="Arial" w:hAnsi="Arial" w:cs="Arial"/>
          <w:b/>
          <w:bCs/>
          <w:sz w:val="20"/>
        </w:rPr>
        <w:t>6</w:t>
      </w:r>
      <w:r w:rsidRPr="002E3862">
        <w:rPr>
          <w:rFonts w:ascii="Arial" w:hAnsi="Arial" w:cs="Arial"/>
          <w:b/>
          <w:bCs/>
          <w:sz w:val="20"/>
        </w:rPr>
        <w:t xml:space="preserve"> QUALITY ASSURANCE</w:t>
      </w:r>
    </w:p>
    <w:p w14:paraId="4A110792" w14:textId="77777777" w:rsidR="00642414" w:rsidRPr="002E3862" w:rsidRDefault="00642414" w:rsidP="008F611F">
      <w:pPr>
        <w:rPr>
          <w:rFonts w:ascii="Arial" w:hAnsi="Arial" w:cs="Arial"/>
          <w:sz w:val="20"/>
        </w:rPr>
      </w:pPr>
      <w:r w:rsidRPr="002E3862">
        <w:rPr>
          <w:rFonts w:ascii="Arial" w:hAnsi="Arial" w:cs="Arial"/>
          <w:sz w:val="20"/>
        </w:rPr>
        <w:t>A. Qualifications</w:t>
      </w:r>
    </w:p>
    <w:p w14:paraId="0A5C3C11" w14:textId="145D95ED" w:rsidR="00642414" w:rsidRPr="002E3862" w:rsidRDefault="00642414" w:rsidP="00A25B1A">
      <w:pPr>
        <w:ind w:left="540" w:hanging="270"/>
        <w:rPr>
          <w:rFonts w:ascii="Arial" w:hAnsi="Arial" w:cs="Arial"/>
          <w:sz w:val="20"/>
        </w:rPr>
      </w:pPr>
      <w:r w:rsidRPr="002E3862">
        <w:rPr>
          <w:rFonts w:ascii="Arial" w:hAnsi="Arial" w:cs="Arial"/>
          <w:sz w:val="20"/>
        </w:rPr>
        <w:t xml:space="preserve">1. Product Manufacturer: Shall be </w:t>
      </w:r>
      <w:r w:rsidR="00B03411">
        <w:rPr>
          <w:rFonts w:ascii="Arial" w:hAnsi="Arial" w:cs="Arial"/>
          <w:sz w:val="20"/>
        </w:rPr>
        <w:t>Tremco CPG, Inc</w:t>
      </w:r>
      <w:r w:rsidRPr="002E3862">
        <w:rPr>
          <w:rFonts w:ascii="Arial" w:hAnsi="Arial" w:cs="Arial"/>
          <w:sz w:val="20"/>
        </w:rPr>
        <w:t xml:space="preserve">.  All materials shall be manufactured or sold by </w:t>
      </w:r>
      <w:r w:rsidR="00AF7F05">
        <w:rPr>
          <w:rFonts w:ascii="Arial" w:hAnsi="Arial" w:cs="Arial"/>
          <w:sz w:val="20"/>
        </w:rPr>
        <w:t>Dryvit</w:t>
      </w:r>
      <w:r w:rsidR="00066E7D">
        <w:rPr>
          <w:rFonts w:ascii="Arial" w:hAnsi="Arial" w:cs="Arial"/>
          <w:sz w:val="20"/>
        </w:rPr>
        <w:t>/Tremco</w:t>
      </w:r>
      <w:r w:rsidR="00B03411" w:rsidRPr="002E3862">
        <w:rPr>
          <w:rFonts w:ascii="Arial" w:hAnsi="Arial" w:cs="Arial"/>
          <w:sz w:val="20"/>
        </w:rPr>
        <w:t xml:space="preserve"> </w:t>
      </w:r>
      <w:r w:rsidRPr="002E3862">
        <w:rPr>
          <w:rFonts w:ascii="Arial" w:hAnsi="Arial" w:cs="Arial"/>
          <w:sz w:val="20"/>
        </w:rPr>
        <w:t xml:space="preserve">and shall be purchased from Dryvit or </w:t>
      </w:r>
      <w:r w:rsidR="00E969F3">
        <w:rPr>
          <w:rFonts w:ascii="Arial" w:hAnsi="Arial" w:cs="Arial"/>
          <w:sz w:val="20"/>
        </w:rPr>
        <w:t>Tremco</w:t>
      </w:r>
      <w:r w:rsidR="00E969F3" w:rsidRPr="002E3862">
        <w:rPr>
          <w:rFonts w:ascii="Arial" w:hAnsi="Arial" w:cs="Arial"/>
          <w:sz w:val="20"/>
        </w:rPr>
        <w:t xml:space="preserve"> </w:t>
      </w:r>
      <w:r w:rsidRPr="002E3862">
        <w:rPr>
          <w:rFonts w:ascii="Arial" w:hAnsi="Arial" w:cs="Arial"/>
          <w:sz w:val="20"/>
        </w:rPr>
        <w:t>authorized distributor</w:t>
      </w:r>
      <w:r w:rsidR="00AF7F05">
        <w:rPr>
          <w:rFonts w:ascii="Arial" w:hAnsi="Arial" w:cs="Arial"/>
          <w:sz w:val="20"/>
        </w:rPr>
        <w:t>s</w:t>
      </w:r>
      <w:r w:rsidRPr="002E3862">
        <w:rPr>
          <w:rFonts w:ascii="Arial" w:hAnsi="Arial" w:cs="Arial"/>
          <w:sz w:val="20"/>
        </w:rPr>
        <w:t>.</w:t>
      </w:r>
    </w:p>
    <w:p w14:paraId="0F790B5B" w14:textId="12F19978" w:rsidR="00642414" w:rsidRPr="002E3862" w:rsidRDefault="00642414" w:rsidP="40E69DB3">
      <w:pPr>
        <w:ind w:left="810" w:hanging="270"/>
        <w:rPr>
          <w:rFonts w:ascii="Arial" w:hAnsi="Arial" w:cs="Arial"/>
          <w:sz w:val="20"/>
        </w:rPr>
      </w:pPr>
      <w:r w:rsidRPr="40E69DB3">
        <w:rPr>
          <w:rFonts w:ascii="Arial" w:hAnsi="Arial" w:cs="Arial"/>
          <w:sz w:val="20"/>
        </w:rPr>
        <w:t>a. Materials shall be manufactured at a facility covered by a current ISO 9001:20</w:t>
      </w:r>
      <w:r w:rsidR="00BE7A82" w:rsidRPr="40E69DB3">
        <w:rPr>
          <w:rFonts w:ascii="Arial" w:hAnsi="Arial" w:cs="Arial"/>
          <w:sz w:val="20"/>
        </w:rPr>
        <w:t>15</w:t>
      </w:r>
      <w:r w:rsidR="005736F5" w:rsidRPr="40E69DB3">
        <w:rPr>
          <w:rFonts w:ascii="Arial" w:hAnsi="Arial" w:cs="Arial"/>
          <w:sz w:val="20"/>
        </w:rPr>
        <w:t xml:space="preserve"> and ISO 14001:20</w:t>
      </w:r>
      <w:r w:rsidR="00BE7A82" w:rsidRPr="40E69DB3">
        <w:rPr>
          <w:rFonts w:ascii="Arial" w:hAnsi="Arial" w:cs="Arial"/>
          <w:sz w:val="20"/>
        </w:rPr>
        <w:t>15</w:t>
      </w:r>
      <w:r w:rsidR="005736F5" w:rsidRPr="40E69DB3">
        <w:rPr>
          <w:rFonts w:ascii="Arial" w:hAnsi="Arial" w:cs="Arial"/>
          <w:sz w:val="20"/>
        </w:rPr>
        <w:t xml:space="preserve"> certification</w:t>
      </w:r>
      <w:r w:rsidRPr="40E69DB3">
        <w:rPr>
          <w:rFonts w:ascii="Arial" w:hAnsi="Arial" w:cs="Arial"/>
          <w:sz w:val="20"/>
        </w:rPr>
        <w:t xml:space="preserve">.  </w:t>
      </w:r>
    </w:p>
    <w:p w14:paraId="31B557DC" w14:textId="2DEDF1FD" w:rsidR="00642414" w:rsidRPr="002E3862" w:rsidRDefault="00642414" w:rsidP="40E69DB3">
      <w:pPr>
        <w:ind w:left="540" w:hanging="270"/>
        <w:rPr>
          <w:rFonts w:ascii="Arial" w:hAnsi="Arial" w:cs="Arial"/>
          <w:sz w:val="20"/>
        </w:rPr>
      </w:pPr>
      <w:r w:rsidRPr="40E69DB3">
        <w:rPr>
          <w:rFonts w:ascii="Arial" w:hAnsi="Arial" w:cs="Arial"/>
          <w:sz w:val="20"/>
        </w:rPr>
        <w:t>2. Contractor: Shall be experienced and competent in the</w:t>
      </w:r>
      <w:r w:rsidR="006E6547" w:rsidRPr="40E69DB3">
        <w:rPr>
          <w:rFonts w:ascii="Arial" w:hAnsi="Arial" w:cs="Arial"/>
          <w:sz w:val="20"/>
        </w:rPr>
        <w:t xml:space="preserve"> waterproofing trade and application of liquid air and water-resistive barriers</w:t>
      </w:r>
      <w:r w:rsidRPr="40E69DB3">
        <w:rPr>
          <w:rFonts w:ascii="Arial" w:hAnsi="Arial" w:cs="Arial"/>
          <w:sz w:val="20"/>
        </w:rPr>
        <w:t>.</w:t>
      </w:r>
    </w:p>
    <w:p w14:paraId="14F8566F" w14:textId="77777777" w:rsidR="00A25B1A" w:rsidRPr="002E3862" w:rsidRDefault="00A25B1A" w:rsidP="008F611F">
      <w:pPr>
        <w:rPr>
          <w:rFonts w:ascii="Arial" w:hAnsi="Arial" w:cs="Arial"/>
          <w:sz w:val="20"/>
        </w:rPr>
      </w:pPr>
      <w:r w:rsidRPr="002E3862">
        <w:rPr>
          <w:rFonts w:ascii="Arial" w:hAnsi="Arial" w:cs="Arial"/>
          <w:sz w:val="20"/>
        </w:rPr>
        <w:t>B. Certification</w:t>
      </w:r>
    </w:p>
    <w:p w14:paraId="1618AD0E" w14:textId="77777777" w:rsidR="00A25B1A" w:rsidRPr="002E3862" w:rsidRDefault="00A25B1A" w:rsidP="00A25B1A">
      <w:pPr>
        <w:ind w:left="540" w:hanging="270"/>
        <w:rPr>
          <w:rFonts w:ascii="Arial" w:hAnsi="Arial" w:cs="Arial"/>
          <w:sz w:val="20"/>
        </w:rPr>
      </w:pPr>
      <w:r w:rsidRPr="002E3862">
        <w:rPr>
          <w:rFonts w:ascii="Arial" w:hAnsi="Arial" w:cs="Arial"/>
          <w:sz w:val="20"/>
        </w:rPr>
        <w:t xml:space="preserve">1. </w:t>
      </w:r>
      <w:r w:rsidR="00D33BC6">
        <w:rPr>
          <w:rFonts w:ascii="Arial" w:hAnsi="Arial" w:cs="Arial"/>
          <w:sz w:val="20"/>
        </w:rPr>
        <w:t>Backstop NTX</w:t>
      </w:r>
      <w:r w:rsidRPr="002E3862">
        <w:rPr>
          <w:rFonts w:ascii="Arial" w:hAnsi="Arial" w:cs="Arial"/>
          <w:sz w:val="20"/>
        </w:rPr>
        <w:t xml:space="preserve"> shall be recognized for the intended use by the applicable building code(s).</w:t>
      </w:r>
    </w:p>
    <w:p w14:paraId="4BB3A590" w14:textId="77777777" w:rsidR="00642414" w:rsidRPr="002E3862" w:rsidRDefault="00642414" w:rsidP="008F611F">
      <w:pPr>
        <w:rPr>
          <w:rFonts w:ascii="Arial" w:hAnsi="Arial" w:cs="Arial"/>
          <w:sz w:val="20"/>
        </w:rPr>
      </w:pPr>
    </w:p>
    <w:p w14:paraId="45E356FC" w14:textId="77777777" w:rsidR="00642414" w:rsidRPr="002E3862" w:rsidRDefault="00642414" w:rsidP="008F611F">
      <w:pPr>
        <w:rPr>
          <w:rFonts w:ascii="Arial" w:hAnsi="Arial" w:cs="Arial"/>
          <w:b/>
          <w:bCs/>
          <w:sz w:val="20"/>
        </w:rPr>
      </w:pPr>
      <w:r w:rsidRPr="002E3862">
        <w:rPr>
          <w:rFonts w:ascii="Arial" w:hAnsi="Arial" w:cs="Arial"/>
          <w:b/>
          <w:bCs/>
          <w:sz w:val="20"/>
        </w:rPr>
        <w:t>1.0</w:t>
      </w:r>
      <w:r w:rsidR="00A25B1A" w:rsidRPr="002E3862">
        <w:rPr>
          <w:rFonts w:ascii="Arial" w:hAnsi="Arial" w:cs="Arial"/>
          <w:b/>
          <w:bCs/>
          <w:sz w:val="20"/>
        </w:rPr>
        <w:t>7</w:t>
      </w:r>
      <w:r w:rsidRPr="002E3862">
        <w:rPr>
          <w:rFonts w:ascii="Arial" w:hAnsi="Arial" w:cs="Arial"/>
          <w:b/>
          <w:bCs/>
          <w:sz w:val="20"/>
        </w:rPr>
        <w:t xml:space="preserve"> DELIVERY, STORAGE, AND HANDLING</w:t>
      </w:r>
    </w:p>
    <w:p w14:paraId="3D8CDAF0" w14:textId="6AAC285C" w:rsidR="00642414" w:rsidRPr="002E3862" w:rsidRDefault="00642414" w:rsidP="00A25B1A">
      <w:pPr>
        <w:ind w:left="270" w:hanging="270"/>
        <w:rPr>
          <w:rFonts w:ascii="Arial" w:hAnsi="Arial" w:cs="Arial"/>
          <w:sz w:val="20"/>
        </w:rPr>
      </w:pPr>
      <w:r w:rsidRPr="002E3862">
        <w:rPr>
          <w:rFonts w:ascii="Arial" w:hAnsi="Arial" w:cs="Arial"/>
          <w:sz w:val="20"/>
        </w:rPr>
        <w:t xml:space="preserve">A. All </w:t>
      </w:r>
      <w:r w:rsidR="001C741A">
        <w:rPr>
          <w:rFonts w:ascii="Arial" w:hAnsi="Arial" w:cs="Arial"/>
          <w:sz w:val="20"/>
        </w:rPr>
        <w:t xml:space="preserve">Dryvit and </w:t>
      </w:r>
      <w:r w:rsidR="00CE3565">
        <w:rPr>
          <w:rFonts w:ascii="Arial" w:hAnsi="Arial" w:cs="Arial"/>
          <w:sz w:val="20"/>
        </w:rPr>
        <w:t>Tremco</w:t>
      </w:r>
      <w:r w:rsidR="00CE3565" w:rsidRPr="002E3862">
        <w:rPr>
          <w:rFonts w:ascii="Arial" w:hAnsi="Arial" w:cs="Arial"/>
          <w:sz w:val="20"/>
        </w:rPr>
        <w:t xml:space="preserve"> </w:t>
      </w:r>
      <w:r w:rsidRPr="002E3862">
        <w:rPr>
          <w:rFonts w:ascii="Arial" w:hAnsi="Arial" w:cs="Arial"/>
          <w:sz w:val="20"/>
        </w:rPr>
        <w:t>materials shall be delivered to the job site in the original, unopened packages with labels intact.</w:t>
      </w:r>
    </w:p>
    <w:p w14:paraId="5FB7F769" w14:textId="77777777" w:rsidR="00A25B1A" w:rsidRPr="002E3862" w:rsidRDefault="00642414" w:rsidP="00A25B1A">
      <w:pPr>
        <w:ind w:left="270" w:hanging="270"/>
        <w:rPr>
          <w:rFonts w:ascii="Arial" w:hAnsi="Arial" w:cs="Arial"/>
          <w:sz w:val="20"/>
        </w:rPr>
      </w:pPr>
      <w:r w:rsidRPr="002E3862">
        <w:rPr>
          <w:rFonts w:ascii="Arial" w:hAnsi="Arial" w:cs="Arial"/>
          <w:sz w:val="20"/>
        </w:rPr>
        <w:t>B. Upon arrival, materials shall be inspected for physical damage, freezing, or overheating.  Questionable materials shall not be used.</w:t>
      </w:r>
    </w:p>
    <w:p w14:paraId="2F9B6943" w14:textId="798639E7" w:rsidR="00642414" w:rsidRPr="002E3862" w:rsidRDefault="00642414" w:rsidP="00A25B1A">
      <w:pPr>
        <w:ind w:left="270" w:hanging="270"/>
        <w:rPr>
          <w:rFonts w:ascii="Arial" w:hAnsi="Arial" w:cs="Arial"/>
          <w:sz w:val="20"/>
        </w:rPr>
      </w:pPr>
      <w:r w:rsidRPr="002E3862">
        <w:rPr>
          <w:rFonts w:ascii="Arial" w:hAnsi="Arial" w:cs="Arial"/>
          <w:sz w:val="20"/>
        </w:rPr>
        <w:t xml:space="preserve">C. Materials shall be </w:t>
      </w:r>
      <w:proofErr w:type="gramStart"/>
      <w:r w:rsidRPr="002E3862">
        <w:rPr>
          <w:rFonts w:ascii="Arial" w:hAnsi="Arial" w:cs="Arial"/>
          <w:sz w:val="20"/>
        </w:rPr>
        <w:t xml:space="preserve">stored at the job site </w:t>
      </w:r>
      <w:r w:rsidR="00CD5137" w:rsidRPr="002E3862">
        <w:rPr>
          <w:rFonts w:ascii="Arial" w:hAnsi="Arial" w:cs="Arial"/>
          <w:sz w:val="20"/>
        </w:rPr>
        <w:t>and at all times</w:t>
      </w:r>
      <w:proofErr w:type="gramEnd"/>
      <w:r w:rsidR="00CD5137" w:rsidRPr="002E3862">
        <w:rPr>
          <w:rFonts w:ascii="Arial" w:hAnsi="Arial" w:cs="Arial"/>
          <w:sz w:val="20"/>
        </w:rPr>
        <w:t xml:space="preserve"> </w:t>
      </w:r>
      <w:r w:rsidRPr="002E3862">
        <w:rPr>
          <w:rFonts w:ascii="Arial" w:hAnsi="Arial" w:cs="Arial"/>
          <w:sz w:val="20"/>
        </w:rPr>
        <w:t xml:space="preserve">in a cool, dry location, out of direct sunlight, protected from </w:t>
      </w:r>
      <w:r w:rsidR="00A25B1A" w:rsidRPr="002E3862">
        <w:rPr>
          <w:rFonts w:ascii="Arial" w:hAnsi="Arial" w:cs="Arial"/>
          <w:sz w:val="20"/>
        </w:rPr>
        <w:t xml:space="preserve">inclement </w:t>
      </w:r>
      <w:r w:rsidRPr="002E3862">
        <w:rPr>
          <w:rFonts w:ascii="Arial" w:hAnsi="Arial" w:cs="Arial"/>
          <w:sz w:val="20"/>
        </w:rPr>
        <w:t xml:space="preserve">weather and other </w:t>
      </w:r>
      <w:r w:rsidR="00A25B1A" w:rsidRPr="002E3862">
        <w:rPr>
          <w:rFonts w:ascii="Arial" w:hAnsi="Arial" w:cs="Arial"/>
          <w:sz w:val="20"/>
        </w:rPr>
        <w:t xml:space="preserve">sources of </w:t>
      </w:r>
      <w:r w:rsidRPr="002E3862">
        <w:rPr>
          <w:rFonts w:ascii="Arial" w:hAnsi="Arial" w:cs="Arial"/>
          <w:sz w:val="20"/>
        </w:rPr>
        <w:t xml:space="preserve">damage.  </w:t>
      </w:r>
      <w:r w:rsidR="00D549F7" w:rsidRPr="002E3862">
        <w:rPr>
          <w:rFonts w:ascii="Arial" w:hAnsi="Arial" w:cs="Arial"/>
          <w:sz w:val="20"/>
        </w:rPr>
        <w:t>S</w:t>
      </w:r>
      <w:r w:rsidRPr="002E3862">
        <w:rPr>
          <w:rFonts w:ascii="Arial" w:hAnsi="Arial" w:cs="Arial"/>
          <w:sz w:val="20"/>
        </w:rPr>
        <w:t xml:space="preserve">torage temperature shall be </w:t>
      </w:r>
      <w:r w:rsidR="00D549F7" w:rsidRPr="002E3862">
        <w:rPr>
          <w:rFonts w:ascii="Arial" w:hAnsi="Arial" w:cs="Arial"/>
          <w:sz w:val="20"/>
        </w:rPr>
        <w:t xml:space="preserve">from </w:t>
      </w:r>
      <w:r w:rsidR="00901B4B" w:rsidRPr="002E3862">
        <w:rPr>
          <w:rFonts w:ascii="Arial" w:hAnsi="Arial" w:cs="Arial"/>
          <w:sz w:val="20"/>
        </w:rPr>
        <w:t xml:space="preserve">4 °C </w:t>
      </w:r>
      <w:r w:rsidR="00901B4B">
        <w:rPr>
          <w:rFonts w:ascii="Arial" w:hAnsi="Arial" w:cs="Arial"/>
          <w:sz w:val="20"/>
        </w:rPr>
        <w:t>(</w:t>
      </w:r>
      <w:r w:rsidR="005C68F2" w:rsidRPr="002E3862">
        <w:rPr>
          <w:rFonts w:ascii="Arial" w:hAnsi="Arial" w:cs="Arial"/>
          <w:sz w:val="20"/>
        </w:rPr>
        <w:t>40 °F)</w:t>
      </w:r>
      <w:r w:rsidR="00D549F7" w:rsidRPr="002E3862">
        <w:rPr>
          <w:rFonts w:ascii="Arial" w:hAnsi="Arial" w:cs="Arial"/>
          <w:sz w:val="20"/>
        </w:rPr>
        <w:t xml:space="preserve"> minimum to </w:t>
      </w:r>
      <w:r w:rsidR="00901B4B" w:rsidRPr="002E3862">
        <w:rPr>
          <w:rFonts w:ascii="Arial" w:hAnsi="Arial" w:cs="Arial"/>
          <w:sz w:val="20"/>
        </w:rPr>
        <w:t xml:space="preserve">38 °C </w:t>
      </w:r>
      <w:r w:rsidR="00901B4B">
        <w:rPr>
          <w:rFonts w:ascii="Arial" w:hAnsi="Arial" w:cs="Arial"/>
          <w:sz w:val="20"/>
        </w:rPr>
        <w:t>(</w:t>
      </w:r>
      <w:r w:rsidR="005C68F2" w:rsidRPr="002E3862">
        <w:rPr>
          <w:rFonts w:ascii="Arial" w:hAnsi="Arial" w:cs="Arial"/>
          <w:sz w:val="20"/>
        </w:rPr>
        <w:t>100 °F</w:t>
      </w:r>
      <w:r w:rsidR="00D549F7" w:rsidRPr="002E3862">
        <w:rPr>
          <w:rFonts w:ascii="Arial" w:hAnsi="Arial" w:cs="Arial"/>
          <w:sz w:val="20"/>
        </w:rPr>
        <w:t>) maximum</w:t>
      </w:r>
      <w:r w:rsidRPr="002E3862">
        <w:rPr>
          <w:rFonts w:ascii="Arial" w:hAnsi="Arial" w:cs="Arial"/>
          <w:sz w:val="20"/>
        </w:rPr>
        <w:t>.</w:t>
      </w:r>
    </w:p>
    <w:p w14:paraId="7821FB50" w14:textId="77777777" w:rsidR="00642414" w:rsidRPr="002E3862" w:rsidRDefault="00642414" w:rsidP="008F611F">
      <w:pPr>
        <w:rPr>
          <w:rFonts w:ascii="Arial" w:hAnsi="Arial" w:cs="Arial"/>
          <w:sz w:val="20"/>
        </w:rPr>
      </w:pPr>
    </w:p>
    <w:p w14:paraId="4AB3334F" w14:textId="77777777" w:rsidR="00642414" w:rsidRPr="002E3862" w:rsidRDefault="00642414" w:rsidP="008F611F">
      <w:pPr>
        <w:rPr>
          <w:rFonts w:ascii="Arial" w:hAnsi="Arial" w:cs="Arial"/>
          <w:b/>
          <w:bCs/>
          <w:sz w:val="20"/>
        </w:rPr>
      </w:pPr>
      <w:r w:rsidRPr="002E3862">
        <w:rPr>
          <w:rFonts w:ascii="Arial" w:hAnsi="Arial" w:cs="Arial"/>
          <w:b/>
          <w:bCs/>
          <w:sz w:val="20"/>
        </w:rPr>
        <w:t>1.</w:t>
      </w:r>
      <w:r w:rsidR="00A25B1A" w:rsidRPr="002E3862">
        <w:rPr>
          <w:rFonts w:ascii="Arial" w:hAnsi="Arial" w:cs="Arial"/>
          <w:b/>
          <w:bCs/>
          <w:sz w:val="20"/>
        </w:rPr>
        <w:t>08</w:t>
      </w:r>
      <w:r w:rsidRPr="002E3862">
        <w:rPr>
          <w:rFonts w:ascii="Arial" w:hAnsi="Arial" w:cs="Arial"/>
          <w:b/>
          <w:bCs/>
          <w:sz w:val="20"/>
        </w:rPr>
        <w:t xml:space="preserve"> PROJECT CONDITIONS</w:t>
      </w:r>
    </w:p>
    <w:p w14:paraId="57C4324B" w14:textId="77777777" w:rsidR="00642414" w:rsidRPr="002E3862" w:rsidRDefault="00642414" w:rsidP="008F611F">
      <w:pPr>
        <w:rPr>
          <w:rFonts w:ascii="Arial" w:hAnsi="Arial" w:cs="Arial"/>
          <w:sz w:val="20"/>
        </w:rPr>
      </w:pPr>
      <w:r w:rsidRPr="002E3862">
        <w:rPr>
          <w:rFonts w:ascii="Arial" w:hAnsi="Arial" w:cs="Arial"/>
          <w:sz w:val="20"/>
        </w:rPr>
        <w:t>A. Environmental Requirements</w:t>
      </w:r>
    </w:p>
    <w:p w14:paraId="1CCA43DC" w14:textId="77777777" w:rsidR="00A25B1A" w:rsidRPr="002E3862" w:rsidRDefault="00A25B1A" w:rsidP="00A61FBB">
      <w:pPr>
        <w:ind w:left="540" w:hanging="270"/>
        <w:rPr>
          <w:rFonts w:ascii="Arial" w:hAnsi="Arial" w:cs="Arial"/>
          <w:sz w:val="20"/>
        </w:rPr>
      </w:pPr>
      <w:r w:rsidRPr="002E3862">
        <w:rPr>
          <w:rFonts w:ascii="Arial" w:hAnsi="Arial" w:cs="Arial"/>
          <w:sz w:val="20"/>
        </w:rPr>
        <w:t>1. Application of wet materials shall not take place during inclement weather unless appropriate protection is provided.  Protect materials from inclement weather until they are completely dry.</w:t>
      </w:r>
    </w:p>
    <w:p w14:paraId="169A15E2" w14:textId="6D5D7C53" w:rsidR="00642414" w:rsidRPr="002E3862" w:rsidRDefault="00A25B1A" w:rsidP="40E69DB3">
      <w:pPr>
        <w:ind w:left="540" w:hanging="270"/>
        <w:rPr>
          <w:rFonts w:ascii="Arial" w:hAnsi="Arial" w:cs="Arial"/>
          <w:sz w:val="20"/>
        </w:rPr>
      </w:pPr>
      <w:r w:rsidRPr="40E69DB3">
        <w:rPr>
          <w:rFonts w:ascii="Arial" w:hAnsi="Arial" w:cs="Arial"/>
          <w:sz w:val="20"/>
        </w:rPr>
        <w:t>2. At the time of application</w:t>
      </w:r>
      <w:r w:rsidR="00A61FBB" w:rsidRPr="40E69DB3">
        <w:rPr>
          <w:rFonts w:ascii="Arial" w:hAnsi="Arial" w:cs="Arial"/>
          <w:sz w:val="20"/>
        </w:rPr>
        <w:t xml:space="preserve"> of </w:t>
      </w:r>
      <w:r w:rsidR="00D33BC6" w:rsidRPr="40E69DB3">
        <w:rPr>
          <w:rFonts w:ascii="Arial" w:hAnsi="Arial" w:cs="Arial"/>
          <w:sz w:val="20"/>
        </w:rPr>
        <w:t>Backstop NTX</w:t>
      </w:r>
      <w:r w:rsidRPr="40E69DB3">
        <w:rPr>
          <w:rFonts w:ascii="Arial" w:hAnsi="Arial" w:cs="Arial"/>
          <w:sz w:val="20"/>
        </w:rPr>
        <w:t xml:space="preserve">, the air and wall surface temperatures shall </w:t>
      </w:r>
      <w:r w:rsidR="00A61FBB" w:rsidRPr="40E69DB3">
        <w:rPr>
          <w:rFonts w:ascii="Arial" w:hAnsi="Arial" w:cs="Arial"/>
          <w:sz w:val="20"/>
        </w:rPr>
        <w:t>b</w:t>
      </w:r>
      <w:r w:rsidRPr="40E69DB3">
        <w:rPr>
          <w:rFonts w:ascii="Arial" w:hAnsi="Arial" w:cs="Arial"/>
          <w:sz w:val="20"/>
        </w:rPr>
        <w:t>e</w:t>
      </w:r>
      <w:r w:rsidR="002D5A38" w:rsidRPr="40E69DB3">
        <w:rPr>
          <w:rFonts w:ascii="Arial" w:hAnsi="Arial" w:cs="Arial"/>
          <w:sz w:val="20"/>
        </w:rPr>
        <w:t xml:space="preserve"> from</w:t>
      </w:r>
      <w:r w:rsidRPr="40E69DB3">
        <w:rPr>
          <w:rFonts w:ascii="Arial" w:hAnsi="Arial" w:cs="Arial"/>
          <w:sz w:val="20"/>
        </w:rPr>
        <w:t xml:space="preserve"> </w:t>
      </w:r>
      <w:r>
        <w:br/>
      </w:r>
      <w:r w:rsidR="005C68F2" w:rsidRPr="40E69DB3">
        <w:rPr>
          <w:rFonts w:ascii="Arial" w:hAnsi="Arial" w:cs="Arial"/>
          <w:sz w:val="20"/>
        </w:rPr>
        <w:t>4 °C</w:t>
      </w:r>
      <w:r w:rsidR="001C741A">
        <w:rPr>
          <w:rFonts w:ascii="Arial" w:hAnsi="Arial" w:cs="Arial"/>
          <w:sz w:val="20"/>
        </w:rPr>
        <w:t xml:space="preserve"> (</w:t>
      </w:r>
      <w:r w:rsidR="00B3394B">
        <w:rPr>
          <w:rFonts w:ascii="Arial" w:hAnsi="Arial" w:cs="Arial"/>
          <w:sz w:val="20"/>
        </w:rPr>
        <w:t>40</w:t>
      </w:r>
      <w:r w:rsidR="001C741A" w:rsidRPr="40E69DB3">
        <w:rPr>
          <w:rFonts w:ascii="Arial" w:hAnsi="Arial" w:cs="Arial"/>
          <w:sz w:val="20"/>
        </w:rPr>
        <w:t xml:space="preserve"> °F</w:t>
      </w:r>
      <w:r w:rsidR="005C68F2" w:rsidRPr="40E69DB3">
        <w:rPr>
          <w:rFonts w:ascii="Arial" w:hAnsi="Arial" w:cs="Arial"/>
          <w:sz w:val="20"/>
        </w:rPr>
        <w:t xml:space="preserve">) </w:t>
      </w:r>
      <w:r w:rsidR="002D5A38" w:rsidRPr="40E69DB3">
        <w:rPr>
          <w:rFonts w:ascii="Arial" w:hAnsi="Arial" w:cs="Arial"/>
          <w:sz w:val="20"/>
        </w:rPr>
        <w:t xml:space="preserve">minimum to </w:t>
      </w:r>
      <w:r w:rsidR="00B3394B">
        <w:rPr>
          <w:rFonts w:ascii="Arial" w:hAnsi="Arial" w:cs="Arial"/>
          <w:sz w:val="20"/>
        </w:rPr>
        <w:t xml:space="preserve">38 </w:t>
      </w:r>
      <w:r w:rsidR="007474B4" w:rsidRPr="40E69DB3">
        <w:rPr>
          <w:rFonts w:ascii="Arial" w:hAnsi="Arial" w:cs="Arial"/>
          <w:sz w:val="20"/>
        </w:rPr>
        <w:t>°</w:t>
      </w:r>
      <w:r w:rsidR="00B3394B">
        <w:rPr>
          <w:rFonts w:ascii="Arial" w:hAnsi="Arial" w:cs="Arial"/>
          <w:sz w:val="20"/>
        </w:rPr>
        <w:t>C (</w:t>
      </w:r>
      <w:r w:rsidR="005C68F2" w:rsidRPr="40E69DB3">
        <w:rPr>
          <w:rFonts w:ascii="Arial" w:hAnsi="Arial" w:cs="Arial"/>
          <w:sz w:val="20"/>
        </w:rPr>
        <w:t>100 °F</w:t>
      </w:r>
      <w:r w:rsidR="007474B4">
        <w:rPr>
          <w:rFonts w:ascii="Arial" w:hAnsi="Arial" w:cs="Arial"/>
          <w:sz w:val="20"/>
        </w:rPr>
        <w:t>)</w:t>
      </w:r>
      <w:r w:rsidR="005C68F2" w:rsidRPr="40E69DB3">
        <w:rPr>
          <w:rFonts w:ascii="Arial" w:hAnsi="Arial" w:cs="Arial"/>
          <w:sz w:val="20"/>
        </w:rPr>
        <w:t xml:space="preserve"> </w:t>
      </w:r>
      <w:r w:rsidR="002D5A38" w:rsidRPr="40E69DB3">
        <w:rPr>
          <w:rFonts w:ascii="Arial" w:hAnsi="Arial" w:cs="Arial"/>
          <w:sz w:val="20"/>
        </w:rPr>
        <w:t>maximum</w:t>
      </w:r>
      <w:r w:rsidRPr="40E69DB3">
        <w:rPr>
          <w:rFonts w:ascii="Arial" w:hAnsi="Arial" w:cs="Arial"/>
          <w:sz w:val="20"/>
        </w:rPr>
        <w:t xml:space="preserve">.  </w:t>
      </w:r>
      <w:r w:rsidR="00642414" w:rsidRPr="40E69DB3">
        <w:rPr>
          <w:rFonts w:ascii="Arial" w:hAnsi="Arial" w:cs="Arial"/>
          <w:sz w:val="20"/>
        </w:rPr>
        <w:t xml:space="preserve">These temperatures shall be maintained, with </w:t>
      </w:r>
      <w:r w:rsidR="00642414" w:rsidRPr="00BB4288">
        <w:rPr>
          <w:rFonts w:ascii="Arial" w:hAnsi="Arial" w:cs="Arial"/>
          <w:sz w:val="20"/>
        </w:rPr>
        <w:t xml:space="preserve">adequate air ventilation and circulation, for a minimum of </w:t>
      </w:r>
      <w:r w:rsidR="007474B4" w:rsidRPr="00BB4288">
        <w:rPr>
          <w:rFonts w:ascii="Arial" w:hAnsi="Arial" w:cs="Arial"/>
          <w:sz w:val="20"/>
        </w:rPr>
        <w:t>2</w:t>
      </w:r>
      <w:r w:rsidR="00CA500B" w:rsidRPr="00BB4288">
        <w:rPr>
          <w:rFonts w:ascii="Arial" w:hAnsi="Arial" w:cs="Arial"/>
          <w:sz w:val="20"/>
        </w:rPr>
        <w:t>4</w:t>
      </w:r>
      <w:r w:rsidR="00642414" w:rsidRPr="00BB4288">
        <w:rPr>
          <w:rFonts w:ascii="Arial" w:hAnsi="Arial" w:cs="Arial"/>
          <w:sz w:val="20"/>
        </w:rPr>
        <w:t xml:space="preserve"> hour</w:t>
      </w:r>
      <w:r w:rsidR="00642414" w:rsidRPr="00BA0EDB">
        <w:rPr>
          <w:rFonts w:ascii="Arial" w:hAnsi="Arial" w:cs="Arial"/>
          <w:sz w:val="20"/>
        </w:rPr>
        <w:t>s thereafter, or until the products are</w:t>
      </w:r>
      <w:r w:rsidR="00642414" w:rsidRPr="40E69DB3">
        <w:rPr>
          <w:rFonts w:ascii="Arial" w:hAnsi="Arial" w:cs="Arial"/>
          <w:sz w:val="20"/>
        </w:rPr>
        <w:t xml:space="preserve"> </w:t>
      </w:r>
      <w:r w:rsidR="00B501A2" w:rsidRPr="40E69DB3">
        <w:rPr>
          <w:rFonts w:ascii="Arial" w:hAnsi="Arial" w:cs="Arial"/>
          <w:sz w:val="20"/>
        </w:rPr>
        <w:t xml:space="preserve">completely </w:t>
      </w:r>
      <w:r w:rsidR="00642414" w:rsidRPr="40E69DB3">
        <w:rPr>
          <w:rFonts w:ascii="Arial" w:hAnsi="Arial" w:cs="Arial"/>
          <w:sz w:val="20"/>
        </w:rPr>
        <w:t>dry.</w:t>
      </w:r>
    </w:p>
    <w:p w14:paraId="3046331A" w14:textId="77777777" w:rsidR="00642414" w:rsidRPr="002E3862" w:rsidRDefault="00642414" w:rsidP="00A61FBB">
      <w:pPr>
        <w:ind w:left="270" w:hanging="270"/>
        <w:rPr>
          <w:rFonts w:ascii="Arial" w:hAnsi="Arial" w:cs="Arial"/>
          <w:sz w:val="20"/>
        </w:rPr>
      </w:pPr>
      <w:r w:rsidRPr="002E3862">
        <w:rPr>
          <w:rFonts w:ascii="Arial" w:hAnsi="Arial" w:cs="Arial"/>
          <w:sz w:val="20"/>
        </w:rPr>
        <w:t>B. Existing Conditions</w:t>
      </w:r>
      <w:r w:rsidR="00B501A2" w:rsidRPr="002E3862">
        <w:rPr>
          <w:rFonts w:ascii="Arial" w:hAnsi="Arial" w:cs="Arial"/>
          <w:sz w:val="20"/>
        </w:rPr>
        <w:t>:</w:t>
      </w:r>
      <w:r w:rsidRPr="002E3862">
        <w:rPr>
          <w:rFonts w:ascii="Arial" w:hAnsi="Arial" w:cs="Arial"/>
          <w:sz w:val="20"/>
        </w:rPr>
        <w:t xml:space="preserve"> The contractor shall have access to electric power, clean water, and a clean work area at the location where the Dryvit </w:t>
      </w:r>
      <w:r w:rsidR="00D33BC6">
        <w:rPr>
          <w:rFonts w:ascii="Arial" w:hAnsi="Arial" w:cs="Arial"/>
          <w:sz w:val="20"/>
        </w:rPr>
        <w:t>Backstop NTX</w:t>
      </w:r>
      <w:r w:rsidRPr="002E3862">
        <w:rPr>
          <w:rFonts w:ascii="Arial" w:hAnsi="Arial" w:cs="Arial"/>
          <w:sz w:val="20"/>
        </w:rPr>
        <w:t xml:space="preserve"> materials are to be applied.</w:t>
      </w:r>
    </w:p>
    <w:p w14:paraId="10234889" w14:textId="77777777" w:rsidR="00642414" w:rsidRPr="002E3862" w:rsidRDefault="00642414" w:rsidP="008F611F">
      <w:pPr>
        <w:rPr>
          <w:rFonts w:ascii="Arial" w:hAnsi="Arial" w:cs="Arial"/>
          <w:sz w:val="20"/>
        </w:rPr>
      </w:pPr>
    </w:p>
    <w:p w14:paraId="34A26C50" w14:textId="77777777" w:rsidR="00642414" w:rsidRPr="002E3862" w:rsidRDefault="00642414" w:rsidP="008F611F">
      <w:pPr>
        <w:rPr>
          <w:rFonts w:ascii="Arial" w:hAnsi="Arial" w:cs="Arial"/>
          <w:b/>
          <w:bCs/>
          <w:sz w:val="20"/>
        </w:rPr>
      </w:pPr>
      <w:r w:rsidRPr="002E3862">
        <w:rPr>
          <w:rFonts w:ascii="Arial" w:hAnsi="Arial" w:cs="Arial"/>
          <w:b/>
          <w:bCs/>
          <w:sz w:val="20"/>
        </w:rPr>
        <w:t>1.</w:t>
      </w:r>
      <w:r w:rsidR="00A61FBB" w:rsidRPr="002E3862">
        <w:rPr>
          <w:rFonts w:ascii="Arial" w:hAnsi="Arial" w:cs="Arial"/>
          <w:b/>
          <w:bCs/>
          <w:sz w:val="20"/>
        </w:rPr>
        <w:t>09</w:t>
      </w:r>
      <w:r w:rsidRPr="002E3862">
        <w:rPr>
          <w:rFonts w:ascii="Arial" w:hAnsi="Arial" w:cs="Arial"/>
          <w:b/>
          <w:bCs/>
          <w:sz w:val="20"/>
        </w:rPr>
        <w:t xml:space="preserve"> SEQUENCING AND SCHEDULING</w:t>
      </w:r>
    </w:p>
    <w:p w14:paraId="562209E9" w14:textId="77777777" w:rsidR="00642414" w:rsidRPr="002E3862" w:rsidRDefault="00642414" w:rsidP="008F611F">
      <w:pPr>
        <w:rPr>
          <w:rFonts w:ascii="Arial" w:hAnsi="Arial" w:cs="Arial"/>
          <w:sz w:val="20"/>
        </w:rPr>
      </w:pPr>
      <w:r w:rsidRPr="002E3862">
        <w:rPr>
          <w:rFonts w:ascii="Arial" w:hAnsi="Arial" w:cs="Arial"/>
          <w:sz w:val="20"/>
        </w:rPr>
        <w:t xml:space="preserve">A. Installation of the Dryvit </w:t>
      </w:r>
      <w:r w:rsidR="00D33BC6">
        <w:rPr>
          <w:rFonts w:ascii="Arial" w:hAnsi="Arial" w:cs="Arial"/>
          <w:sz w:val="20"/>
        </w:rPr>
        <w:t>Backstop NTX</w:t>
      </w:r>
      <w:r w:rsidRPr="002E3862">
        <w:rPr>
          <w:rFonts w:ascii="Arial" w:hAnsi="Arial" w:cs="Arial"/>
          <w:sz w:val="20"/>
        </w:rPr>
        <w:t xml:space="preserve"> shall be coordinated with other construction trades.</w:t>
      </w:r>
    </w:p>
    <w:p w14:paraId="72E3091B" w14:textId="77777777" w:rsidR="00642414" w:rsidRPr="002E3862" w:rsidRDefault="00642414" w:rsidP="008F611F">
      <w:pPr>
        <w:rPr>
          <w:rFonts w:ascii="Arial" w:hAnsi="Arial" w:cs="Arial"/>
          <w:sz w:val="20"/>
        </w:rPr>
      </w:pPr>
    </w:p>
    <w:p w14:paraId="0AE14C5E" w14:textId="77777777" w:rsidR="00642414" w:rsidRPr="002E3862" w:rsidRDefault="00642414" w:rsidP="008F611F">
      <w:pPr>
        <w:rPr>
          <w:rFonts w:ascii="Arial" w:hAnsi="Arial" w:cs="Arial"/>
          <w:b/>
          <w:bCs/>
          <w:sz w:val="20"/>
        </w:rPr>
      </w:pPr>
      <w:r w:rsidRPr="002E3862">
        <w:rPr>
          <w:rFonts w:ascii="Arial" w:hAnsi="Arial" w:cs="Arial"/>
          <w:b/>
          <w:bCs/>
          <w:sz w:val="20"/>
        </w:rPr>
        <w:t>1.</w:t>
      </w:r>
      <w:r w:rsidR="00A61FBB" w:rsidRPr="002E3862">
        <w:rPr>
          <w:rFonts w:ascii="Arial" w:hAnsi="Arial" w:cs="Arial"/>
          <w:b/>
          <w:bCs/>
          <w:sz w:val="20"/>
        </w:rPr>
        <w:t>10</w:t>
      </w:r>
      <w:r w:rsidRPr="002E3862">
        <w:rPr>
          <w:rFonts w:ascii="Arial" w:hAnsi="Arial" w:cs="Arial"/>
          <w:b/>
          <w:bCs/>
          <w:sz w:val="20"/>
        </w:rPr>
        <w:t xml:space="preserve"> LIMITED MATERIALS WARRANTY</w:t>
      </w:r>
    </w:p>
    <w:p w14:paraId="003B79DC" w14:textId="056CE72D" w:rsidR="00642414" w:rsidRPr="002E3862" w:rsidRDefault="00642414" w:rsidP="00A61FBB">
      <w:pPr>
        <w:ind w:left="270" w:hanging="270"/>
        <w:rPr>
          <w:rFonts w:ascii="Arial" w:hAnsi="Arial" w:cs="Arial"/>
          <w:sz w:val="20"/>
        </w:rPr>
      </w:pPr>
      <w:r w:rsidRPr="002E3862">
        <w:rPr>
          <w:rFonts w:ascii="Arial" w:hAnsi="Arial" w:cs="Arial"/>
          <w:sz w:val="20"/>
        </w:rPr>
        <w:t xml:space="preserve">A. </w:t>
      </w:r>
      <w:r w:rsidR="00AA6F01" w:rsidRPr="002E3862">
        <w:rPr>
          <w:rFonts w:ascii="Arial" w:hAnsi="Arial" w:cs="Arial"/>
          <w:sz w:val="20"/>
        </w:rPr>
        <w:t xml:space="preserve">When used with a Dryvit EIFS, </w:t>
      </w:r>
      <w:r w:rsidR="00D33BC6">
        <w:rPr>
          <w:rFonts w:ascii="Arial" w:hAnsi="Arial" w:cs="Arial"/>
          <w:sz w:val="20"/>
        </w:rPr>
        <w:t>Backstop NTX</w:t>
      </w:r>
      <w:r w:rsidR="00A61FBB" w:rsidRPr="002E3862">
        <w:rPr>
          <w:rFonts w:ascii="Arial" w:hAnsi="Arial" w:cs="Arial"/>
          <w:sz w:val="20"/>
        </w:rPr>
        <w:t xml:space="preserve"> </w:t>
      </w:r>
      <w:r w:rsidR="00DF4C6D" w:rsidRPr="002E3862">
        <w:rPr>
          <w:rFonts w:ascii="Arial" w:hAnsi="Arial" w:cs="Arial"/>
          <w:sz w:val="20"/>
        </w:rPr>
        <w:t xml:space="preserve">is </w:t>
      </w:r>
      <w:r w:rsidRPr="002E3862">
        <w:rPr>
          <w:rFonts w:ascii="Arial" w:hAnsi="Arial" w:cs="Arial"/>
          <w:sz w:val="20"/>
        </w:rPr>
        <w:t xml:space="preserve">covered by and subject to the terms and conditions of Dryvit’s </w:t>
      </w:r>
      <w:r w:rsidR="00CC38E5" w:rsidRPr="002E3862">
        <w:rPr>
          <w:rFonts w:ascii="Arial" w:hAnsi="Arial" w:cs="Arial"/>
          <w:sz w:val="20"/>
        </w:rPr>
        <w:t xml:space="preserve">written </w:t>
      </w:r>
      <w:r w:rsidRPr="002E3862">
        <w:rPr>
          <w:rFonts w:ascii="Arial" w:hAnsi="Arial" w:cs="Arial"/>
          <w:sz w:val="20"/>
        </w:rPr>
        <w:t xml:space="preserve">limited materials warranty applicable to the specific Dryvit system </w:t>
      </w:r>
      <w:r w:rsidR="005015E1" w:rsidRPr="002E3862">
        <w:rPr>
          <w:rFonts w:ascii="Arial" w:hAnsi="Arial" w:cs="Arial"/>
          <w:sz w:val="20"/>
        </w:rPr>
        <w:t xml:space="preserve">or products </w:t>
      </w:r>
      <w:r w:rsidRPr="002E3862">
        <w:rPr>
          <w:rFonts w:ascii="Arial" w:hAnsi="Arial" w:cs="Arial"/>
          <w:sz w:val="20"/>
        </w:rPr>
        <w:t>used</w:t>
      </w:r>
      <w:r w:rsidR="00A7246C">
        <w:rPr>
          <w:rFonts w:ascii="Arial" w:hAnsi="Arial" w:cs="Arial"/>
          <w:sz w:val="20"/>
        </w:rPr>
        <w:t xml:space="preserve">.  </w:t>
      </w:r>
      <w:r w:rsidR="001D06A0" w:rsidRPr="002E3862">
        <w:rPr>
          <w:rFonts w:ascii="Arial" w:hAnsi="Arial" w:cs="Arial"/>
          <w:sz w:val="20"/>
        </w:rPr>
        <w:t>Dryvit makes no other warranties expressed or implied, including implied warranties of merchantability or fitness for a particular purpose.</w:t>
      </w:r>
    </w:p>
    <w:p w14:paraId="04BE99E2" w14:textId="77777777" w:rsidR="00642414" w:rsidRPr="002E3862" w:rsidRDefault="00642414" w:rsidP="008F611F">
      <w:pPr>
        <w:rPr>
          <w:rFonts w:ascii="Arial" w:hAnsi="Arial" w:cs="Arial"/>
          <w:sz w:val="20"/>
        </w:rPr>
      </w:pPr>
    </w:p>
    <w:p w14:paraId="1F2225FB" w14:textId="77777777" w:rsidR="00642414" w:rsidRPr="002E3862" w:rsidRDefault="00642414" w:rsidP="008F611F">
      <w:pPr>
        <w:rPr>
          <w:rFonts w:ascii="Arial" w:hAnsi="Arial" w:cs="Arial"/>
          <w:b/>
          <w:bCs/>
          <w:sz w:val="20"/>
        </w:rPr>
      </w:pPr>
      <w:r w:rsidRPr="002E3862">
        <w:rPr>
          <w:rFonts w:ascii="Arial" w:hAnsi="Arial" w:cs="Arial"/>
          <w:b/>
          <w:bCs/>
          <w:sz w:val="20"/>
        </w:rPr>
        <w:t>1.</w:t>
      </w:r>
      <w:r w:rsidR="00A61FBB" w:rsidRPr="002E3862">
        <w:rPr>
          <w:rFonts w:ascii="Arial" w:hAnsi="Arial" w:cs="Arial"/>
          <w:b/>
          <w:bCs/>
          <w:sz w:val="20"/>
        </w:rPr>
        <w:t>11</w:t>
      </w:r>
      <w:r w:rsidRPr="002E3862">
        <w:rPr>
          <w:rFonts w:ascii="Arial" w:hAnsi="Arial" w:cs="Arial"/>
          <w:b/>
          <w:bCs/>
          <w:sz w:val="20"/>
        </w:rPr>
        <w:t xml:space="preserve"> DESIGN RESPONSIBILITY</w:t>
      </w:r>
    </w:p>
    <w:p w14:paraId="7C17DCD7" w14:textId="77777777" w:rsidR="00642414" w:rsidRPr="002E3862" w:rsidRDefault="00642414" w:rsidP="00A61FBB">
      <w:pPr>
        <w:ind w:left="270" w:hanging="270"/>
        <w:rPr>
          <w:rFonts w:ascii="Arial" w:hAnsi="Arial" w:cs="Arial"/>
          <w:sz w:val="20"/>
        </w:rPr>
      </w:pPr>
      <w:r w:rsidRPr="002E3862">
        <w:rPr>
          <w:rFonts w:ascii="Arial" w:hAnsi="Arial" w:cs="Arial"/>
          <w:sz w:val="20"/>
        </w:rPr>
        <w:t>A. 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Dryvit has prepared guidelines in the form of specifications and product</w:t>
      </w:r>
      <w:r w:rsidR="00B501A2" w:rsidRPr="002E3862">
        <w:rPr>
          <w:rFonts w:ascii="Arial" w:hAnsi="Arial" w:cs="Arial"/>
          <w:sz w:val="20"/>
        </w:rPr>
        <w:t xml:space="preserve"> data</w:t>
      </w:r>
      <w:r w:rsidRPr="002E3862">
        <w:rPr>
          <w:rFonts w:ascii="Arial" w:hAnsi="Arial" w:cs="Arial"/>
          <w:sz w:val="20"/>
        </w:rPr>
        <w:t xml:space="preserve"> sheets to facilitate the design process only.  Dryvit is not liable for any errors or omissions in design, detail, structural capability, attachment details, shop drawings, or the like, whether based upon the information prepared by Dryvit or otherwise, or for any changes which purchasers, specifiers, designers, or their appointed representatives may make to Dryvit’s published comments.</w:t>
      </w:r>
    </w:p>
    <w:p w14:paraId="3A802924" w14:textId="77777777" w:rsidR="00642414" w:rsidRPr="002E3862" w:rsidRDefault="00642414" w:rsidP="008F611F">
      <w:pPr>
        <w:rPr>
          <w:rFonts w:ascii="Arial" w:hAnsi="Arial" w:cs="Arial"/>
          <w:sz w:val="20"/>
        </w:rPr>
      </w:pPr>
    </w:p>
    <w:p w14:paraId="61B72411" w14:textId="77777777" w:rsidR="00642414" w:rsidRPr="002E3862" w:rsidRDefault="00642414" w:rsidP="008F611F">
      <w:pPr>
        <w:rPr>
          <w:rFonts w:ascii="Arial" w:hAnsi="Arial" w:cs="Arial"/>
          <w:b/>
          <w:bCs/>
          <w:sz w:val="20"/>
        </w:rPr>
      </w:pPr>
      <w:r w:rsidRPr="002E3862">
        <w:rPr>
          <w:rFonts w:ascii="Arial" w:hAnsi="Arial" w:cs="Arial"/>
          <w:b/>
          <w:bCs/>
          <w:sz w:val="20"/>
        </w:rPr>
        <w:t>PART II PRODUCT</w:t>
      </w:r>
    </w:p>
    <w:p w14:paraId="49EF7FC9" w14:textId="77777777" w:rsidR="00642414" w:rsidRPr="002E3862" w:rsidRDefault="00642414" w:rsidP="008F611F">
      <w:pPr>
        <w:rPr>
          <w:rFonts w:ascii="Arial" w:hAnsi="Arial" w:cs="Arial"/>
          <w:b/>
          <w:bCs/>
          <w:sz w:val="20"/>
        </w:rPr>
      </w:pPr>
      <w:r w:rsidRPr="002E3862">
        <w:rPr>
          <w:rFonts w:ascii="Arial" w:hAnsi="Arial" w:cs="Arial"/>
          <w:b/>
          <w:bCs/>
          <w:sz w:val="20"/>
        </w:rPr>
        <w:t>2.01 MANUFACTURER</w:t>
      </w:r>
    </w:p>
    <w:p w14:paraId="0406132C" w14:textId="74F45983" w:rsidR="00A61FBB" w:rsidRPr="002E3862" w:rsidRDefault="00642414" w:rsidP="00554ABB">
      <w:pPr>
        <w:ind w:left="270" w:hanging="270"/>
        <w:rPr>
          <w:rFonts w:ascii="Arial" w:hAnsi="Arial" w:cs="Arial"/>
          <w:sz w:val="20"/>
        </w:rPr>
      </w:pPr>
      <w:r w:rsidRPr="002E3862">
        <w:rPr>
          <w:rFonts w:ascii="Arial" w:hAnsi="Arial" w:cs="Arial"/>
          <w:sz w:val="20"/>
        </w:rPr>
        <w:t>A. All materials shall be obtained from Dryvit</w:t>
      </w:r>
      <w:r w:rsidR="004910A7">
        <w:rPr>
          <w:rFonts w:ascii="Arial" w:hAnsi="Arial" w:cs="Arial"/>
          <w:sz w:val="20"/>
        </w:rPr>
        <w:t>/</w:t>
      </w:r>
      <w:r w:rsidR="00C037AE">
        <w:rPr>
          <w:rFonts w:ascii="Arial" w:hAnsi="Arial" w:cs="Arial"/>
          <w:sz w:val="20"/>
        </w:rPr>
        <w:t>Tremco</w:t>
      </w:r>
      <w:r w:rsidRPr="002E3862">
        <w:rPr>
          <w:rFonts w:ascii="Arial" w:hAnsi="Arial" w:cs="Arial"/>
          <w:sz w:val="20"/>
        </w:rPr>
        <w:t xml:space="preserve"> or its authorized distributors.</w:t>
      </w:r>
      <w:r w:rsidR="00A61FBB" w:rsidRPr="002E3862">
        <w:rPr>
          <w:rFonts w:ascii="Arial" w:hAnsi="Arial" w:cs="Arial"/>
          <w:sz w:val="20"/>
        </w:rPr>
        <w:t xml:space="preserve">  Substitutions or additions of materials other than specified will void the warranty.</w:t>
      </w:r>
    </w:p>
    <w:p w14:paraId="781A2798" w14:textId="77777777" w:rsidR="00642414" w:rsidRPr="002E3862" w:rsidRDefault="00A61FBB" w:rsidP="00554ABB">
      <w:pPr>
        <w:ind w:left="270" w:hanging="270"/>
        <w:rPr>
          <w:rFonts w:ascii="Arial" w:hAnsi="Arial" w:cs="Arial"/>
          <w:b/>
          <w:sz w:val="20"/>
        </w:rPr>
      </w:pPr>
      <w:r w:rsidRPr="002E3862">
        <w:rPr>
          <w:rFonts w:ascii="Arial" w:hAnsi="Arial" w:cs="Arial"/>
          <w:sz w:val="20"/>
        </w:rPr>
        <w:br w:type="page"/>
      </w:r>
      <w:r w:rsidR="00642414" w:rsidRPr="002E3862">
        <w:rPr>
          <w:rFonts w:ascii="Arial" w:hAnsi="Arial" w:cs="Arial"/>
          <w:b/>
          <w:bCs/>
          <w:sz w:val="20"/>
        </w:rPr>
        <w:lastRenderedPageBreak/>
        <w:t>2.02 COMPONENTS</w:t>
      </w:r>
    </w:p>
    <w:p w14:paraId="1E6DDD4B" w14:textId="77777777" w:rsidR="00554ABB" w:rsidRPr="002E3862" w:rsidRDefault="00642414" w:rsidP="008F611F">
      <w:pPr>
        <w:rPr>
          <w:rFonts w:ascii="Arial" w:hAnsi="Arial" w:cs="Arial"/>
          <w:sz w:val="20"/>
        </w:rPr>
      </w:pPr>
      <w:r w:rsidRPr="002E3862">
        <w:rPr>
          <w:rFonts w:ascii="Arial" w:hAnsi="Arial" w:cs="Arial"/>
          <w:sz w:val="20"/>
        </w:rPr>
        <w:t xml:space="preserve">A. </w:t>
      </w:r>
      <w:r w:rsidR="00554ABB" w:rsidRPr="002E3862">
        <w:rPr>
          <w:rFonts w:ascii="Arial" w:hAnsi="Arial" w:cs="Arial"/>
          <w:sz w:val="20"/>
        </w:rPr>
        <w:t>Air/Water-Resistive Barrier Components:</w:t>
      </w:r>
    </w:p>
    <w:p w14:paraId="77CF4F73" w14:textId="09AD01C2" w:rsidR="00642414" w:rsidRPr="002E3862" w:rsidRDefault="00554ABB" w:rsidP="40E69DB3">
      <w:pPr>
        <w:ind w:left="540" w:hanging="270"/>
        <w:rPr>
          <w:rFonts w:ascii="Arial" w:hAnsi="Arial" w:cs="Arial"/>
          <w:sz w:val="20"/>
        </w:rPr>
      </w:pPr>
      <w:r w:rsidRPr="40E69DB3">
        <w:rPr>
          <w:rFonts w:ascii="Arial" w:hAnsi="Arial" w:cs="Arial"/>
          <w:sz w:val="20"/>
        </w:rPr>
        <w:t>1.</w:t>
      </w:r>
      <w:r w:rsidR="00E4493B">
        <w:rPr>
          <w:rFonts w:ascii="Arial" w:hAnsi="Arial" w:cs="Arial"/>
          <w:sz w:val="20"/>
        </w:rPr>
        <w:tab/>
      </w:r>
      <w:r w:rsidRPr="40E69DB3">
        <w:rPr>
          <w:rFonts w:ascii="Arial" w:hAnsi="Arial" w:cs="Arial"/>
          <w:sz w:val="20"/>
        </w:rPr>
        <w:t xml:space="preserve">Dryvit </w:t>
      </w:r>
      <w:r w:rsidR="00D33BC6" w:rsidRPr="40E69DB3">
        <w:rPr>
          <w:rFonts w:ascii="Arial" w:hAnsi="Arial" w:cs="Arial"/>
          <w:sz w:val="20"/>
        </w:rPr>
        <w:t>Backstop NTX</w:t>
      </w:r>
      <w:r w:rsidRPr="40E69DB3">
        <w:rPr>
          <w:rFonts w:ascii="Arial" w:hAnsi="Arial" w:cs="Arial"/>
          <w:sz w:val="20"/>
        </w:rPr>
        <w:t xml:space="preserve">: </w:t>
      </w:r>
      <w:r w:rsidR="00642414" w:rsidRPr="40E69DB3">
        <w:rPr>
          <w:rFonts w:ascii="Arial" w:hAnsi="Arial" w:cs="Arial"/>
          <w:sz w:val="20"/>
        </w:rPr>
        <w:t xml:space="preserve">A </w:t>
      </w:r>
      <w:r w:rsidRPr="40E69DB3">
        <w:rPr>
          <w:rFonts w:ascii="Arial" w:hAnsi="Arial" w:cs="Arial"/>
          <w:sz w:val="20"/>
        </w:rPr>
        <w:t>flexible</w:t>
      </w:r>
      <w:r w:rsidR="00C76586" w:rsidRPr="40E69DB3">
        <w:rPr>
          <w:rFonts w:ascii="Arial" w:hAnsi="Arial" w:cs="Arial"/>
          <w:sz w:val="20"/>
        </w:rPr>
        <w:t>,</w:t>
      </w:r>
      <w:r w:rsidRPr="40E69DB3">
        <w:rPr>
          <w:rFonts w:ascii="Arial" w:hAnsi="Arial" w:cs="Arial"/>
          <w:sz w:val="20"/>
        </w:rPr>
        <w:t xml:space="preserve"> polymer-based</w:t>
      </w:r>
      <w:r w:rsidR="00C76586" w:rsidRPr="40E69DB3">
        <w:rPr>
          <w:rFonts w:ascii="Arial" w:hAnsi="Arial" w:cs="Arial"/>
          <w:sz w:val="20"/>
        </w:rPr>
        <w:t>,</w:t>
      </w:r>
      <w:r w:rsidRPr="40E69DB3">
        <w:rPr>
          <w:rFonts w:ascii="Arial" w:hAnsi="Arial" w:cs="Arial"/>
          <w:sz w:val="20"/>
        </w:rPr>
        <w:t xml:space="preserve"> non</w:t>
      </w:r>
      <w:r w:rsidR="00E0349A">
        <w:rPr>
          <w:rFonts w:ascii="Arial" w:hAnsi="Arial" w:cs="Arial"/>
          <w:sz w:val="20"/>
        </w:rPr>
        <w:t>-</w:t>
      </w:r>
      <w:r w:rsidRPr="40E69DB3">
        <w:rPr>
          <w:rFonts w:ascii="Arial" w:hAnsi="Arial" w:cs="Arial"/>
          <w:sz w:val="20"/>
        </w:rPr>
        <w:t>cementitious</w:t>
      </w:r>
      <w:r w:rsidR="00C76586" w:rsidRPr="40E69DB3">
        <w:rPr>
          <w:rFonts w:ascii="Arial" w:hAnsi="Arial" w:cs="Arial"/>
          <w:sz w:val="20"/>
        </w:rPr>
        <w:t>,</w:t>
      </w:r>
      <w:r w:rsidRPr="40E69DB3">
        <w:rPr>
          <w:rFonts w:ascii="Arial" w:hAnsi="Arial" w:cs="Arial"/>
          <w:sz w:val="20"/>
        </w:rPr>
        <w:t xml:space="preserve"> water-resistive </w:t>
      </w:r>
      <w:r w:rsidR="00721917" w:rsidRPr="40E69DB3">
        <w:rPr>
          <w:rFonts w:ascii="Arial" w:hAnsi="Arial" w:cs="Arial"/>
          <w:sz w:val="20"/>
        </w:rPr>
        <w:t xml:space="preserve">membrane </w:t>
      </w:r>
      <w:r w:rsidR="006F6133" w:rsidRPr="40E69DB3">
        <w:rPr>
          <w:rFonts w:ascii="Arial" w:hAnsi="Arial" w:cs="Arial"/>
          <w:sz w:val="20"/>
        </w:rPr>
        <w:t xml:space="preserve">and air barrier </w:t>
      </w:r>
      <w:r w:rsidRPr="40E69DB3">
        <w:rPr>
          <w:rFonts w:ascii="Arial" w:hAnsi="Arial" w:cs="Arial"/>
          <w:sz w:val="20"/>
        </w:rPr>
        <w:t xml:space="preserve">available in </w:t>
      </w:r>
      <w:r w:rsidR="008F22D8" w:rsidRPr="40E69DB3">
        <w:rPr>
          <w:rFonts w:ascii="Arial" w:hAnsi="Arial" w:cs="Arial"/>
          <w:sz w:val="20"/>
        </w:rPr>
        <w:t xml:space="preserve">Texture </w:t>
      </w:r>
      <w:r w:rsidR="00E6306A" w:rsidRPr="40E69DB3">
        <w:rPr>
          <w:rFonts w:ascii="Arial" w:hAnsi="Arial" w:cs="Arial"/>
          <w:sz w:val="20"/>
        </w:rPr>
        <w:t xml:space="preserve">and </w:t>
      </w:r>
      <w:r w:rsidR="008F22D8" w:rsidRPr="40E69DB3">
        <w:rPr>
          <w:rFonts w:ascii="Arial" w:hAnsi="Arial" w:cs="Arial"/>
          <w:sz w:val="20"/>
        </w:rPr>
        <w:t>Smooth</w:t>
      </w:r>
      <w:r w:rsidR="00E6306A" w:rsidRPr="40E69DB3">
        <w:rPr>
          <w:rFonts w:ascii="Arial" w:hAnsi="Arial" w:cs="Arial"/>
          <w:sz w:val="20"/>
        </w:rPr>
        <w:t>.</w:t>
      </w:r>
    </w:p>
    <w:p w14:paraId="77E3BF0B" w14:textId="37030129" w:rsidR="00043011" w:rsidRPr="007D3466" w:rsidRDefault="00A56BDF" w:rsidP="007D3466">
      <w:pPr>
        <w:rPr>
          <w:rFonts w:ascii="Arial" w:hAnsi="Arial" w:cs="Arial"/>
          <w:sz w:val="20"/>
        </w:rPr>
      </w:pPr>
      <w:r>
        <w:rPr>
          <w:rFonts w:ascii="Arial" w:hAnsi="Arial" w:cs="Arial"/>
          <w:sz w:val="20"/>
        </w:rPr>
        <w:t>B</w:t>
      </w:r>
      <w:r w:rsidR="00554ABB" w:rsidRPr="00A56BDF">
        <w:rPr>
          <w:rFonts w:ascii="Arial" w:hAnsi="Arial" w:cs="Arial"/>
          <w:sz w:val="20"/>
        </w:rPr>
        <w:t>.</w:t>
      </w:r>
      <w:r w:rsidR="00642414" w:rsidRPr="00A56BDF">
        <w:rPr>
          <w:rFonts w:ascii="Arial" w:hAnsi="Arial" w:cs="Arial"/>
          <w:sz w:val="20"/>
        </w:rPr>
        <w:t xml:space="preserve"> </w:t>
      </w:r>
      <w:r w:rsidR="00B5349D" w:rsidRPr="007D3466">
        <w:rPr>
          <w:rFonts w:ascii="Arial" w:hAnsi="Arial" w:cs="Arial"/>
          <w:sz w:val="20"/>
        </w:rPr>
        <w:t xml:space="preserve">Joint </w:t>
      </w:r>
      <w:r w:rsidR="00A51AFD" w:rsidRPr="007D3466">
        <w:rPr>
          <w:rFonts w:ascii="Arial" w:hAnsi="Arial" w:cs="Arial"/>
          <w:sz w:val="20"/>
        </w:rPr>
        <w:t>Treatment</w:t>
      </w:r>
    </w:p>
    <w:p w14:paraId="6727DA5F" w14:textId="3D9A1F76" w:rsidR="00642414" w:rsidRPr="00A7246C" w:rsidRDefault="00482946" w:rsidP="00A7246C">
      <w:pPr>
        <w:pStyle w:val="ListParagraph"/>
        <w:numPr>
          <w:ilvl w:val="0"/>
          <w:numId w:val="12"/>
        </w:numPr>
        <w:rPr>
          <w:rFonts w:ascii="Arial" w:hAnsi="Arial" w:cs="Arial"/>
          <w:sz w:val="20"/>
        </w:rPr>
      </w:pPr>
      <w:r>
        <w:rPr>
          <w:rFonts w:ascii="Arial" w:hAnsi="Arial" w:cs="Arial"/>
          <w:sz w:val="20"/>
        </w:rPr>
        <w:t xml:space="preserve">Dryvit </w:t>
      </w:r>
      <w:r w:rsidR="00984744" w:rsidRPr="00A7246C">
        <w:rPr>
          <w:rFonts w:ascii="Arial" w:hAnsi="Arial" w:cs="Arial"/>
          <w:sz w:val="20"/>
        </w:rPr>
        <w:t>AquaFlash Mesh</w:t>
      </w:r>
      <w:r w:rsidR="0062575A" w:rsidRPr="00A7246C">
        <w:rPr>
          <w:rFonts w:ascii="Arial" w:hAnsi="Arial" w:cs="Arial"/>
          <w:sz w:val="20"/>
        </w:rPr>
        <w:t xml:space="preserve"> embedded in Backstop NTX</w:t>
      </w:r>
      <w:r w:rsidR="0062575A" w:rsidRPr="00A7246C" w:rsidDel="0062575A">
        <w:rPr>
          <w:rFonts w:ascii="Arial" w:hAnsi="Arial" w:cs="Arial"/>
          <w:sz w:val="20"/>
        </w:rPr>
        <w:t xml:space="preserve"> </w:t>
      </w:r>
    </w:p>
    <w:p w14:paraId="1A94AC9C" w14:textId="73A471E1" w:rsidR="00E00E8C" w:rsidRDefault="00D9223E" w:rsidP="00E00E8C">
      <w:pPr>
        <w:pStyle w:val="ListParagraph"/>
        <w:numPr>
          <w:ilvl w:val="0"/>
          <w:numId w:val="12"/>
        </w:numPr>
        <w:rPr>
          <w:rFonts w:ascii="Arial" w:hAnsi="Arial" w:cs="Arial"/>
          <w:sz w:val="20"/>
        </w:rPr>
      </w:pPr>
      <w:r>
        <w:rPr>
          <w:rFonts w:ascii="Arial" w:hAnsi="Arial" w:cs="Arial"/>
          <w:sz w:val="20"/>
        </w:rPr>
        <w:t xml:space="preserve">Dryvit </w:t>
      </w:r>
      <w:r w:rsidR="00482946">
        <w:rPr>
          <w:rFonts w:ascii="Arial" w:hAnsi="Arial" w:cs="Arial"/>
          <w:sz w:val="20"/>
        </w:rPr>
        <w:t>AquaFlash Mesh embedded in AquaFlash Liquid</w:t>
      </w:r>
    </w:p>
    <w:p w14:paraId="0A9A7EDE" w14:textId="60D9A39E" w:rsidR="00482946" w:rsidRPr="00AD278C" w:rsidRDefault="00D9223E" w:rsidP="00A7246C">
      <w:pPr>
        <w:pStyle w:val="ListParagraph"/>
        <w:numPr>
          <w:ilvl w:val="0"/>
          <w:numId w:val="12"/>
        </w:numPr>
        <w:rPr>
          <w:rFonts w:ascii="Arial" w:hAnsi="Arial" w:cs="Arial"/>
          <w:sz w:val="20"/>
        </w:rPr>
      </w:pPr>
      <w:r>
        <w:rPr>
          <w:rFonts w:ascii="Arial" w:hAnsi="Arial" w:cs="Arial"/>
          <w:sz w:val="20"/>
        </w:rPr>
        <w:t xml:space="preserve">Tremco </w:t>
      </w:r>
      <w:r w:rsidR="00482946">
        <w:rPr>
          <w:rFonts w:ascii="Arial" w:hAnsi="Arial" w:cs="Arial"/>
          <w:sz w:val="20"/>
        </w:rPr>
        <w:t>Dymonic 100</w:t>
      </w:r>
    </w:p>
    <w:p w14:paraId="7EF1686B" w14:textId="6D0A42E8" w:rsidR="00554ABB" w:rsidRPr="001242A8" w:rsidRDefault="001242A8" w:rsidP="00A7246C">
      <w:pPr>
        <w:rPr>
          <w:rFonts w:ascii="Arial" w:hAnsi="Arial" w:cs="Arial"/>
          <w:sz w:val="20"/>
        </w:rPr>
      </w:pPr>
      <w:r>
        <w:rPr>
          <w:rFonts w:ascii="Arial" w:hAnsi="Arial" w:cs="Arial"/>
          <w:sz w:val="20"/>
        </w:rPr>
        <w:t>C</w:t>
      </w:r>
      <w:r w:rsidR="00554ABB" w:rsidRPr="001242A8">
        <w:rPr>
          <w:rFonts w:ascii="Arial" w:hAnsi="Arial" w:cs="Arial"/>
          <w:sz w:val="20"/>
        </w:rPr>
        <w:t xml:space="preserve">. </w:t>
      </w:r>
      <w:r w:rsidR="0003660A" w:rsidRPr="001242A8">
        <w:rPr>
          <w:rFonts w:ascii="Arial" w:hAnsi="Arial" w:cs="Arial"/>
          <w:sz w:val="20"/>
        </w:rPr>
        <w:t>Flashing Materials: Used to protect substrate edges at terminations.</w:t>
      </w:r>
    </w:p>
    <w:p w14:paraId="607EE735" w14:textId="77777777" w:rsidR="007003FC" w:rsidRPr="004C0002" w:rsidRDefault="0003660A" w:rsidP="00A7246C">
      <w:pPr>
        <w:ind w:left="270"/>
        <w:rPr>
          <w:rFonts w:ascii="Arial" w:hAnsi="Arial" w:cs="Arial"/>
          <w:sz w:val="20"/>
        </w:rPr>
      </w:pPr>
      <w:r w:rsidRPr="004C0002">
        <w:rPr>
          <w:rFonts w:ascii="Arial" w:hAnsi="Arial" w:cs="Arial"/>
          <w:sz w:val="20"/>
        </w:rPr>
        <w:t>1.</w:t>
      </w:r>
      <w:r w:rsidR="00E4493B" w:rsidRPr="00A7246C">
        <w:rPr>
          <w:rFonts w:ascii="Arial" w:hAnsi="Arial" w:cs="Arial"/>
          <w:sz w:val="20"/>
        </w:rPr>
        <w:tab/>
      </w:r>
      <w:r w:rsidR="007003FC" w:rsidRPr="00A7246C">
        <w:rPr>
          <w:rFonts w:ascii="Arial" w:hAnsi="Arial" w:cs="Arial"/>
          <w:sz w:val="20"/>
        </w:rPr>
        <w:t>AquaFlash Liquid and AquaFlash Mesh</w:t>
      </w:r>
    </w:p>
    <w:p w14:paraId="5DFC8E30" w14:textId="75B8340B" w:rsidR="00A479CF" w:rsidRPr="002E3862" w:rsidRDefault="00F870CF" w:rsidP="00A7246C">
      <w:pPr>
        <w:ind w:left="270"/>
        <w:rPr>
          <w:rFonts w:ascii="Arial" w:hAnsi="Arial" w:cs="Arial"/>
          <w:sz w:val="20"/>
        </w:rPr>
      </w:pPr>
      <w:r w:rsidRPr="004C0002">
        <w:rPr>
          <w:rFonts w:ascii="Arial" w:hAnsi="Arial" w:cs="Arial"/>
          <w:sz w:val="20"/>
        </w:rPr>
        <w:t>2</w:t>
      </w:r>
      <w:r w:rsidR="00A479CF" w:rsidRPr="004C0002">
        <w:rPr>
          <w:rFonts w:ascii="Arial" w:hAnsi="Arial" w:cs="Arial"/>
          <w:sz w:val="20"/>
        </w:rPr>
        <w:t>.</w:t>
      </w:r>
      <w:r w:rsidR="00A7246C">
        <w:rPr>
          <w:rFonts w:ascii="Arial" w:hAnsi="Arial" w:cs="Arial"/>
          <w:sz w:val="20"/>
        </w:rPr>
        <w:tab/>
      </w:r>
      <w:r w:rsidR="00A479CF" w:rsidRPr="004C0002">
        <w:rPr>
          <w:rFonts w:ascii="Arial" w:hAnsi="Arial" w:cs="Arial"/>
          <w:sz w:val="20"/>
        </w:rPr>
        <w:t>Dymonic 100</w:t>
      </w:r>
    </w:p>
    <w:p w14:paraId="2F33CBE2" w14:textId="77777777" w:rsidR="00642414" w:rsidRPr="002E3862" w:rsidRDefault="00642414" w:rsidP="008F611F">
      <w:pPr>
        <w:rPr>
          <w:rFonts w:ascii="Arial" w:hAnsi="Arial" w:cs="Arial"/>
          <w:sz w:val="20"/>
        </w:rPr>
      </w:pPr>
    </w:p>
    <w:p w14:paraId="71217BE2" w14:textId="77777777" w:rsidR="00642414" w:rsidRPr="002E3862" w:rsidRDefault="00642414" w:rsidP="008F611F">
      <w:pPr>
        <w:rPr>
          <w:rFonts w:ascii="Arial" w:hAnsi="Arial" w:cs="Arial"/>
          <w:b/>
          <w:sz w:val="20"/>
        </w:rPr>
      </w:pPr>
      <w:r w:rsidRPr="002E3862">
        <w:rPr>
          <w:rFonts w:ascii="Arial" w:hAnsi="Arial" w:cs="Arial"/>
          <w:b/>
          <w:sz w:val="20"/>
        </w:rPr>
        <w:t>PART III EXECUTION</w:t>
      </w:r>
    </w:p>
    <w:p w14:paraId="2C9A84B0" w14:textId="77777777" w:rsidR="00642414" w:rsidRPr="002E3862" w:rsidRDefault="00642414" w:rsidP="008F611F">
      <w:pPr>
        <w:rPr>
          <w:rFonts w:ascii="Arial" w:hAnsi="Arial" w:cs="Arial"/>
          <w:b/>
          <w:bCs/>
          <w:sz w:val="20"/>
        </w:rPr>
      </w:pPr>
      <w:r w:rsidRPr="002E3862">
        <w:rPr>
          <w:rFonts w:ascii="Arial" w:hAnsi="Arial" w:cs="Arial"/>
          <w:b/>
          <w:bCs/>
          <w:sz w:val="20"/>
        </w:rPr>
        <w:t>3.01 EXAMINATION</w:t>
      </w:r>
    </w:p>
    <w:p w14:paraId="3EE129E1" w14:textId="77777777" w:rsidR="00B95879" w:rsidRPr="002E3862" w:rsidRDefault="00642414" w:rsidP="008F611F">
      <w:pPr>
        <w:rPr>
          <w:rFonts w:ascii="Arial" w:hAnsi="Arial" w:cs="Arial"/>
          <w:sz w:val="20"/>
        </w:rPr>
      </w:pPr>
      <w:r w:rsidRPr="002E3862">
        <w:rPr>
          <w:rFonts w:ascii="Arial" w:hAnsi="Arial" w:cs="Arial"/>
          <w:sz w:val="20"/>
        </w:rPr>
        <w:t xml:space="preserve">A. Prior to application of </w:t>
      </w:r>
      <w:r w:rsidR="00D33BC6">
        <w:rPr>
          <w:rFonts w:ascii="Arial" w:hAnsi="Arial" w:cs="Arial"/>
          <w:sz w:val="20"/>
        </w:rPr>
        <w:t>Backstop NTX</w:t>
      </w:r>
      <w:r w:rsidR="005736F5" w:rsidRPr="002E3862">
        <w:rPr>
          <w:rFonts w:ascii="Arial" w:hAnsi="Arial" w:cs="Arial"/>
          <w:sz w:val="20"/>
        </w:rPr>
        <w:t xml:space="preserve"> the</w:t>
      </w:r>
      <w:r w:rsidRPr="002E3862">
        <w:rPr>
          <w:rFonts w:ascii="Arial" w:hAnsi="Arial" w:cs="Arial"/>
          <w:sz w:val="20"/>
        </w:rPr>
        <w:t xml:space="preserve"> contractor shall </w:t>
      </w:r>
      <w:r w:rsidR="00B95879" w:rsidRPr="002E3862">
        <w:rPr>
          <w:rFonts w:ascii="Arial" w:hAnsi="Arial" w:cs="Arial"/>
          <w:sz w:val="20"/>
        </w:rPr>
        <w:t>verify</w:t>
      </w:r>
      <w:r w:rsidRPr="002E3862">
        <w:rPr>
          <w:rFonts w:ascii="Arial" w:hAnsi="Arial" w:cs="Arial"/>
          <w:sz w:val="20"/>
        </w:rPr>
        <w:t xml:space="preserve"> that the substrate</w:t>
      </w:r>
      <w:r w:rsidR="00B95879" w:rsidRPr="002E3862">
        <w:rPr>
          <w:rFonts w:ascii="Arial" w:hAnsi="Arial" w:cs="Arial"/>
          <w:sz w:val="20"/>
        </w:rPr>
        <w:t>:</w:t>
      </w:r>
    </w:p>
    <w:p w14:paraId="5F1083B0" w14:textId="01098569" w:rsidR="00642414" w:rsidRPr="002E3862" w:rsidRDefault="00B95879" w:rsidP="001A1D13">
      <w:pPr>
        <w:ind w:left="540" w:hanging="270"/>
        <w:rPr>
          <w:rFonts w:ascii="Arial" w:hAnsi="Arial" w:cs="Arial"/>
          <w:sz w:val="20"/>
        </w:rPr>
      </w:pPr>
      <w:r w:rsidRPr="002E3862">
        <w:rPr>
          <w:rFonts w:ascii="Arial" w:hAnsi="Arial" w:cs="Arial"/>
          <w:sz w:val="20"/>
        </w:rPr>
        <w:t>1.</w:t>
      </w:r>
      <w:r w:rsidR="006A71BF">
        <w:rPr>
          <w:rFonts w:ascii="Arial" w:hAnsi="Arial" w:cs="Arial"/>
          <w:sz w:val="20"/>
        </w:rPr>
        <w:tab/>
      </w:r>
      <w:r w:rsidRPr="002E3862">
        <w:rPr>
          <w:rFonts w:ascii="Arial" w:hAnsi="Arial" w:cs="Arial"/>
          <w:sz w:val="20"/>
        </w:rPr>
        <w:t>I</w:t>
      </w:r>
      <w:r w:rsidR="00642414" w:rsidRPr="002E3862">
        <w:rPr>
          <w:rFonts w:ascii="Arial" w:hAnsi="Arial" w:cs="Arial"/>
          <w:sz w:val="20"/>
        </w:rPr>
        <w:t>s of a type listed in Section 1.0</w:t>
      </w:r>
      <w:r w:rsidRPr="002E3862">
        <w:rPr>
          <w:rFonts w:ascii="Arial" w:hAnsi="Arial" w:cs="Arial"/>
          <w:sz w:val="20"/>
        </w:rPr>
        <w:t>4</w:t>
      </w:r>
      <w:r w:rsidR="00642414" w:rsidRPr="002E3862">
        <w:rPr>
          <w:rFonts w:ascii="Arial" w:hAnsi="Arial" w:cs="Arial"/>
          <w:sz w:val="20"/>
        </w:rPr>
        <w:t>.B.1</w:t>
      </w:r>
      <w:r w:rsidR="008B0786" w:rsidRPr="002E3862">
        <w:rPr>
          <w:rFonts w:ascii="Arial" w:hAnsi="Arial" w:cs="Arial"/>
          <w:sz w:val="20"/>
        </w:rPr>
        <w:t>.</w:t>
      </w:r>
    </w:p>
    <w:p w14:paraId="1798E6CF" w14:textId="706CD7EA" w:rsidR="00B95879" w:rsidRPr="00623804" w:rsidRDefault="00B95879" w:rsidP="001A1D13">
      <w:pPr>
        <w:ind w:left="540" w:hanging="270"/>
        <w:rPr>
          <w:rFonts w:ascii="Arial" w:hAnsi="Arial" w:cs="Arial"/>
          <w:sz w:val="20"/>
        </w:rPr>
      </w:pPr>
      <w:r w:rsidRPr="00623804">
        <w:rPr>
          <w:rFonts w:ascii="Arial" w:hAnsi="Arial" w:cs="Arial"/>
          <w:sz w:val="20"/>
        </w:rPr>
        <w:t>2.</w:t>
      </w:r>
      <w:r w:rsidR="006A71BF" w:rsidRPr="00623804">
        <w:rPr>
          <w:rFonts w:ascii="Arial" w:hAnsi="Arial" w:cs="Arial"/>
          <w:sz w:val="20"/>
        </w:rPr>
        <w:tab/>
      </w:r>
      <w:r w:rsidRPr="00623804">
        <w:rPr>
          <w:rFonts w:ascii="Arial" w:hAnsi="Arial" w:cs="Arial"/>
          <w:sz w:val="20"/>
        </w:rPr>
        <w:t xml:space="preserve">Is flat within </w:t>
      </w:r>
      <w:r w:rsidR="00010CE4" w:rsidRPr="00623804">
        <w:rPr>
          <w:rFonts w:ascii="Arial" w:hAnsi="Arial" w:cs="Arial"/>
          <w:sz w:val="20"/>
        </w:rPr>
        <w:t>6 mm (</w:t>
      </w:r>
      <w:r w:rsidR="00801331" w:rsidRPr="00623804">
        <w:rPr>
          <w:rFonts w:ascii="Arial" w:hAnsi="Arial" w:cs="Arial"/>
          <w:sz w:val="20"/>
        </w:rPr>
        <w:t>1/4 in)</w:t>
      </w:r>
      <w:r w:rsidRPr="00623804">
        <w:rPr>
          <w:rFonts w:ascii="Arial" w:hAnsi="Arial" w:cs="Arial"/>
          <w:sz w:val="20"/>
        </w:rPr>
        <w:t xml:space="preserve"> in a </w:t>
      </w:r>
      <w:r w:rsidR="003204F3" w:rsidRPr="00623804">
        <w:rPr>
          <w:rFonts w:ascii="Arial" w:hAnsi="Arial" w:cs="Arial"/>
          <w:sz w:val="20"/>
        </w:rPr>
        <w:t>2.4 m</w:t>
      </w:r>
      <w:r w:rsidR="003204F3" w:rsidRPr="00623804" w:rsidDel="00010CE4">
        <w:rPr>
          <w:rFonts w:ascii="Arial" w:hAnsi="Arial" w:cs="Arial"/>
          <w:sz w:val="20"/>
        </w:rPr>
        <w:t xml:space="preserve"> </w:t>
      </w:r>
      <w:r w:rsidR="004134A9" w:rsidRPr="00623804">
        <w:rPr>
          <w:rFonts w:ascii="Arial" w:hAnsi="Arial" w:cs="Arial"/>
          <w:sz w:val="20"/>
        </w:rPr>
        <w:t>(</w:t>
      </w:r>
      <w:r w:rsidR="00010CE4" w:rsidRPr="00623804">
        <w:rPr>
          <w:rFonts w:ascii="Arial" w:hAnsi="Arial" w:cs="Arial"/>
          <w:sz w:val="20"/>
        </w:rPr>
        <w:t xml:space="preserve">8 </w:t>
      </w:r>
      <w:r w:rsidR="00801331" w:rsidRPr="00623804">
        <w:rPr>
          <w:rFonts w:ascii="Arial" w:hAnsi="Arial" w:cs="Arial"/>
          <w:sz w:val="20"/>
        </w:rPr>
        <w:t>ft)</w:t>
      </w:r>
      <w:r w:rsidRPr="00623804">
        <w:rPr>
          <w:rFonts w:ascii="Arial" w:hAnsi="Arial" w:cs="Arial"/>
          <w:sz w:val="20"/>
        </w:rPr>
        <w:t xml:space="preserve"> radius.</w:t>
      </w:r>
    </w:p>
    <w:p w14:paraId="231734D8" w14:textId="7E4D767E" w:rsidR="001C2E4E" w:rsidRDefault="00B95879" w:rsidP="001A1D13">
      <w:pPr>
        <w:ind w:left="540" w:hanging="270"/>
        <w:rPr>
          <w:rFonts w:ascii="Arial" w:hAnsi="Arial" w:cs="Arial"/>
          <w:sz w:val="20"/>
        </w:rPr>
      </w:pPr>
      <w:r w:rsidRPr="00623804">
        <w:rPr>
          <w:rFonts w:ascii="Arial" w:hAnsi="Arial" w:cs="Arial"/>
          <w:sz w:val="20"/>
        </w:rPr>
        <w:t>3.</w:t>
      </w:r>
      <w:r w:rsidR="001C2E4E">
        <w:rPr>
          <w:rFonts w:ascii="Arial" w:hAnsi="Arial" w:cs="Arial"/>
          <w:sz w:val="20"/>
        </w:rPr>
        <w:tab/>
        <w:t>Wood sheathings shall be installed leaving a 3.2 mm (1/8”) space at joints following APA installation guidelines.</w:t>
      </w:r>
    </w:p>
    <w:p w14:paraId="5FDB4DF1" w14:textId="12FD49AE" w:rsidR="00B95879" w:rsidRPr="002E3862" w:rsidRDefault="001C2E4E" w:rsidP="001A1D13">
      <w:pPr>
        <w:ind w:left="540" w:hanging="270"/>
        <w:rPr>
          <w:rFonts w:ascii="Arial" w:hAnsi="Arial" w:cs="Arial"/>
          <w:sz w:val="20"/>
        </w:rPr>
      </w:pPr>
      <w:r>
        <w:rPr>
          <w:rFonts w:ascii="Arial" w:hAnsi="Arial" w:cs="Arial"/>
          <w:sz w:val="20"/>
        </w:rPr>
        <w:t>4.</w:t>
      </w:r>
      <w:r>
        <w:rPr>
          <w:rFonts w:ascii="Arial" w:hAnsi="Arial" w:cs="Arial"/>
          <w:sz w:val="20"/>
        </w:rPr>
        <w:tab/>
      </w:r>
      <w:r w:rsidR="00B95879" w:rsidRPr="00623804">
        <w:rPr>
          <w:rFonts w:ascii="Arial" w:hAnsi="Arial" w:cs="Arial"/>
          <w:sz w:val="20"/>
        </w:rPr>
        <w:t xml:space="preserve">Gaps do not exceed </w:t>
      </w:r>
      <w:r w:rsidR="00A86271" w:rsidRPr="00623804">
        <w:rPr>
          <w:rFonts w:ascii="Arial" w:hAnsi="Arial" w:cs="Arial"/>
          <w:sz w:val="20"/>
        </w:rPr>
        <w:t>6 mm (1/4 in)</w:t>
      </w:r>
      <w:r w:rsidR="001A1D13" w:rsidRPr="00623804">
        <w:rPr>
          <w:rFonts w:ascii="Arial" w:hAnsi="Arial" w:cs="Arial"/>
          <w:sz w:val="20"/>
        </w:rPr>
        <w:t>.  Larger gaps shall be corrected by replacing sheathing</w:t>
      </w:r>
      <w:r w:rsidR="001A1D13" w:rsidRPr="002E3862">
        <w:rPr>
          <w:rFonts w:ascii="Arial" w:hAnsi="Arial" w:cs="Arial"/>
          <w:sz w:val="20"/>
        </w:rPr>
        <w:t xml:space="preserve"> material.</w:t>
      </w:r>
    </w:p>
    <w:p w14:paraId="7B49FFF9" w14:textId="5D2E3ADA" w:rsidR="001A1D13" w:rsidRPr="002E3862" w:rsidRDefault="001C2E4E" w:rsidP="001A1D13">
      <w:pPr>
        <w:ind w:left="540" w:hanging="270"/>
        <w:rPr>
          <w:rFonts w:ascii="Arial" w:hAnsi="Arial" w:cs="Arial"/>
          <w:sz w:val="20"/>
        </w:rPr>
      </w:pPr>
      <w:r>
        <w:rPr>
          <w:rFonts w:ascii="Arial" w:hAnsi="Arial" w:cs="Arial"/>
          <w:sz w:val="20"/>
        </w:rPr>
        <w:t>5</w:t>
      </w:r>
      <w:r w:rsidR="001A1D13" w:rsidRPr="002E3862">
        <w:rPr>
          <w:rFonts w:ascii="Arial" w:hAnsi="Arial" w:cs="Arial"/>
          <w:sz w:val="20"/>
        </w:rPr>
        <w:t>.</w:t>
      </w:r>
      <w:r w:rsidR="006A71BF">
        <w:rPr>
          <w:rFonts w:ascii="Arial" w:hAnsi="Arial" w:cs="Arial"/>
          <w:sz w:val="20"/>
        </w:rPr>
        <w:tab/>
      </w:r>
      <w:r w:rsidR="001A1D13" w:rsidRPr="002E3862">
        <w:rPr>
          <w:rFonts w:ascii="Arial" w:hAnsi="Arial" w:cs="Arial"/>
          <w:sz w:val="20"/>
        </w:rPr>
        <w:t xml:space="preserve">Is sound, </w:t>
      </w:r>
      <w:r w:rsidR="00E348D1" w:rsidRPr="002E3862">
        <w:rPr>
          <w:rFonts w:ascii="Arial" w:hAnsi="Arial" w:cs="Arial"/>
          <w:sz w:val="20"/>
        </w:rPr>
        <w:t>dry,</w:t>
      </w:r>
      <w:r w:rsidR="001A1D13" w:rsidRPr="002E3862">
        <w:rPr>
          <w:rFonts w:ascii="Arial" w:hAnsi="Arial" w:cs="Arial"/>
          <w:sz w:val="20"/>
        </w:rPr>
        <w:t xml:space="preserve"> has no surface voids, project</w:t>
      </w:r>
      <w:r w:rsidR="00681540" w:rsidRPr="002E3862">
        <w:rPr>
          <w:rFonts w:ascii="Arial" w:hAnsi="Arial" w:cs="Arial"/>
          <w:sz w:val="20"/>
        </w:rPr>
        <w:t>ion</w:t>
      </w:r>
      <w:r w:rsidR="001A1D13" w:rsidRPr="002E3862">
        <w:rPr>
          <w:rFonts w:ascii="Arial" w:hAnsi="Arial" w:cs="Arial"/>
          <w:sz w:val="20"/>
        </w:rPr>
        <w:t xml:space="preserve">s, or other conditions that may interfere with the application of </w:t>
      </w:r>
      <w:r w:rsidR="00D33BC6">
        <w:rPr>
          <w:rFonts w:ascii="Arial" w:hAnsi="Arial" w:cs="Arial"/>
          <w:sz w:val="20"/>
        </w:rPr>
        <w:t>Backstop NTX</w:t>
      </w:r>
      <w:r w:rsidR="001A1D13" w:rsidRPr="002E3862">
        <w:rPr>
          <w:rFonts w:ascii="Arial" w:hAnsi="Arial" w:cs="Arial"/>
          <w:sz w:val="20"/>
        </w:rPr>
        <w:t>.</w:t>
      </w:r>
    </w:p>
    <w:p w14:paraId="60EDE319" w14:textId="6C489536" w:rsidR="00186A62" w:rsidRPr="002E3862" w:rsidRDefault="001C2E4E" w:rsidP="001A1D13">
      <w:pPr>
        <w:ind w:left="540" w:hanging="270"/>
        <w:rPr>
          <w:rFonts w:ascii="Arial" w:hAnsi="Arial" w:cs="Arial"/>
          <w:sz w:val="20"/>
        </w:rPr>
      </w:pPr>
      <w:r>
        <w:rPr>
          <w:rFonts w:ascii="Arial" w:hAnsi="Arial" w:cs="Arial"/>
          <w:sz w:val="20"/>
        </w:rPr>
        <w:t>6</w:t>
      </w:r>
      <w:r w:rsidR="00186A62" w:rsidRPr="002E3862">
        <w:rPr>
          <w:rFonts w:ascii="Arial" w:hAnsi="Arial" w:cs="Arial"/>
          <w:sz w:val="20"/>
        </w:rPr>
        <w:t>.</w:t>
      </w:r>
      <w:r w:rsidR="006A71BF">
        <w:rPr>
          <w:rFonts w:ascii="Arial" w:hAnsi="Arial" w:cs="Arial"/>
          <w:sz w:val="20"/>
        </w:rPr>
        <w:tab/>
      </w:r>
      <w:r w:rsidR="00186A62" w:rsidRPr="002E3862">
        <w:rPr>
          <w:rFonts w:ascii="Arial" w:hAnsi="Arial" w:cs="Arial"/>
          <w:sz w:val="20"/>
        </w:rPr>
        <w:t xml:space="preserve">Is otherwise in conformance with Dryvit’s </w:t>
      </w:r>
      <w:r w:rsidR="00D33BC6">
        <w:rPr>
          <w:rFonts w:ascii="Arial" w:hAnsi="Arial" w:cs="Arial"/>
          <w:sz w:val="20"/>
        </w:rPr>
        <w:t>Backstop NTX</w:t>
      </w:r>
      <w:r w:rsidR="00F62235" w:rsidRPr="002E3862">
        <w:rPr>
          <w:rFonts w:ascii="Arial" w:hAnsi="Arial" w:cs="Arial"/>
          <w:sz w:val="20"/>
        </w:rPr>
        <w:t xml:space="preserve"> </w:t>
      </w:r>
      <w:r w:rsidR="00186A62" w:rsidRPr="002E3862">
        <w:rPr>
          <w:rFonts w:ascii="Arial" w:hAnsi="Arial" w:cs="Arial"/>
          <w:sz w:val="20"/>
        </w:rPr>
        <w:t>Data Sheet, DS</w:t>
      </w:r>
      <w:r w:rsidR="00716AFD">
        <w:rPr>
          <w:rFonts w:ascii="Arial" w:hAnsi="Arial" w:cs="Arial"/>
          <w:sz w:val="20"/>
        </w:rPr>
        <w:t>C</w:t>
      </w:r>
      <w:r w:rsidR="00186A62" w:rsidRPr="002E3862">
        <w:rPr>
          <w:rFonts w:ascii="Arial" w:hAnsi="Arial" w:cs="Arial"/>
          <w:sz w:val="20"/>
        </w:rPr>
        <w:t>455, and Application Instructions, DS</w:t>
      </w:r>
      <w:r w:rsidR="00716AFD">
        <w:rPr>
          <w:rFonts w:ascii="Arial" w:hAnsi="Arial" w:cs="Arial"/>
          <w:sz w:val="20"/>
        </w:rPr>
        <w:t>C</w:t>
      </w:r>
      <w:r w:rsidR="00186A62" w:rsidRPr="002E3862">
        <w:rPr>
          <w:rFonts w:ascii="Arial" w:hAnsi="Arial" w:cs="Arial"/>
          <w:sz w:val="20"/>
        </w:rPr>
        <w:t>181.</w:t>
      </w:r>
    </w:p>
    <w:p w14:paraId="212E28CD" w14:textId="36449CB0" w:rsidR="00642414" w:rsidRPr="002E3862" w:rsidRDefault="00642414" w:rsidP="008F611F">
      <w:pPr>
        <w:rPr>
          <w:rFonts w:ascii="Arial" w:hAnsi="Arial" w:cs="Arial"/>
          <w:sz w:val="20"/>
        </w:rPr>
      </w:pPr>
      <w:r w:rsidRPr="002E3862">
        <w:rPr>
          <w:rFonts w:ascii="Arial" w:hAnsi="Arial" w:cs="Arial"/>
          <w:sz w:val="20"/>
        </w:rPr>
        <w:t xml:space="preserve">B. Ambient and surface temperatures are minimum </w:t>
      </w:r>
      <w:r w:rsidR="004134A9" w:rsidRPr="002E3862">
        <w:rPr>
          <w:rFonts w:ascii="Arial" w:hAnsi="Arial" w:cs="Arial"/>
          <w:sz w:val="20"/>
        </w:rPr>
        <w:t>4 °C</w:t>
      </w:r>
      <w:r w:rsidR="004134A9">
        <w:rPr>
          <w:rFonts w:ascii="Arial" w:hAnsi="Arial" w:cs="Arial"/>
          <w:sz w:val="20"/>
        </w:rPr>
        <w:t xml:space="preserve"> (</w:t>
      </w:r>
      <w:r w:rsidR="00E6306A">
        <w:rPr>
          <w:rFonts w:ascii="Arial" w:hAnsi="Arial" w:cs="Arial"/>
          <w:sz w:val="20"/>
        </w:rPr>
        <w:t>25</w:t>
      </w:r>
      <w:r w:rsidR="00801331" w:rsidRPr="002E3862">
        <w:rPr>
          <w:rFonts w:ascii="Arial" w:hAnsi="Arial" w:cs="Arial"/>
          <w:sz w:val="20"/>
        </w:rPr>
        <w:t xml:space="preserve"> °F)</w:t>
      </w:r>
      <w:r w:rsidRPr="002E3862">
        <w:rPr>
          <w:rFonts w:ascii="Arial" w:hAnsi="Arial" w:cs="Arial"/>
          <w:sz w:val="20"/>
        </w:rPr>
        <w:t xml:space="preserve"> </w:t>
      </w:r>
      <w:r w:rsidR="000358E0" w:rsidRPr="002E3862">
        <w:rPr>
          <w:rFonts w:ascii="Arial" w:hAnsi="Arial" w:cs="Arial"/>
          <w:sz w:val="20"/>
        </w:rPr>
        <w:t xml:space="preserve">to maximum </w:t>
      </w:r>
      <w:r w:rsidR="004134A9" w:rsidRPr="002E3862">
        <w:rPr>
          <w:rFonts w:ascii="Arial" w:hAnsi="Arial" w:cs="Arial"/>
          <w:sz w:val="20"/>
        </w:rPr>
        <w:t xml:space="preserve">38 °C </w:t>
      </w:r>
      <w:r w:rsidR="004134A9">
        <w:rPr>
          <w:rFonts w:ascii="Arial" w:hAnsi="Arial" w:cs="Arial"/>
          <w:sz w:val="20"/>
        </w:rPr>
        <w:t>(</w:t>
      </w:r>
      <w:r w:rsidR="00801331" w:rsidRPr="002E3862">
        <w:rPr>
          <w:rFonts w:ascii="Arial" w:hAnsi="Arial" w:cs="Arial"/>
          <w:sz w:val="20"/>
        </w:rPr>
        <w:t>100 °F)</w:t>
      </w:r>
      <w:r w:rsidRPr="002E3862">
        <w:rPr>
          <w:rFonts w:ascii="Arial" w:hAnsi="Arial" w:cs="Arial"/>
          <w:sz w:val="20"/>
        </w:rPr>
        <w:t>.</w:t>
      </w:r>
    </w:p>
    <w:p w14:paraId="02DFF779" w14:textId="77777777" w:rsidR="00642414" w:rsidRPr="002E3862" w:rsidRDefault="00642414" w:rsidP="001A1D13">
      <w:pPr>
        <w:ind w:left="270" w:hanging="270"/>
        <w:rPr>
          <w:rFonts w:ascii="Arial" w:hAnsi="Arial" w:cs="Arial"/>
          <w:sz w:val="20"/>
        </w:rPr>
      </w:pPr>
      <w:r w:rsidRPr="002E3862">
        <w:rPr>
          <w:rFonts w:ascii="Arial" w:hAnsi="Arial" w:cs="Arial"/>
          <w:sz w:val="20"/>
        </w:rPr>
        <w:t>C. The contractor shall notify the general contractor and/or architect and/or owner of all discrepancies.  Work shall not proceed until discrepancies have been corrected.</w:t>
      </w:r>
    </w:p>
    <w:p w14:paraId="65259CDE" w14:textId="21D8DA79" w:rsidR="00072A63" w:rsidRPr="002E3862" w:rsidRDefault="00072A63" w:rsidP="40E69DB3">
      <w:pPr>
        <w:ind w:left="270" w:hanging="270"/>
        <w:rPr>
          <w:rFonts w:ascii="Arial" w:hAnsi="Arial" w:cs="Arial"/>
          <w:sz w:val="20"/>
        </w:rPr>
      </w:pPr>
      <w:r w:rsidRPr="40E69DB3">
        <w:rPr>
          <w:rFonts w:ascii="Arial" w:hAnsi="Arial" w:cs="Arial"/>
          <w:sz w:val="20"/>
        </w:rPr>
        <w:t>D. All roof/wall intersections, decks, balconies and other attachments, as well as e</w:t>
      </w:r>
      <w:r w:rsidR="00A420A1">
        <w:rPr>
          <w:rFonts w:ascii="Arial" w:hAnsi="Arial" w:cs="Arial"/>
          <w:sz w:val="20"/>
        </w:rPr>
        <w:t>a</w:t>
      </w:r>
      <w:r w:rsidRPr="40E69DB3">
        <w:rPr>
          <w:rFonts w:ascii="Arial" w:hAnsi="Arial" w:cs="Arial"/>
          <w:sz w:val="20"/>
        </w:rPr>
        <w:t xml:space="preserve">ves, chimneys, mechanical equipment, signage etc. are properly flashed to divert water to the outside of the specified cladding. </w:t>
      </w:r>
    </w:p>
    <w:p w14:paraId="6EFFEE87" w14:textId="3C7F7AA0" w:rsidR="00072A63" w:rsidRPr="002E3862" w:rsidRDefault="00072A63" w:rsidP="40E69DB3">
      <w:pPr>
        <w:ind w:left="270" w:hanging="270"/>
        <w:rPr>
          <w:rFonts w:ascii="Arial" w:hAnsi="Arial" w:cs="Arial"/>
          <w:sz w:val="20"/>
        </w:rPr>
      </w:pPr>
      <w:r w:rsidRPr="40E69DB3">
        <w:rPr>
          <w:rFonts w:ascii="Arial" w:hAnsi="Arial" w:cs="Arial"/>
          <w:sz w:val="20"/>
        </w:rPr>
        <w:t xml:space="preserve">E. All openings and penetrations are properly flashed and wrapped with </w:t>
      </w:r>
      <w:r w:rsidR="000542F6">
        <w:rPr>
          <w:rFonts w:ascii="Arial" w:hAnsi="Arial" w:cs="Arial"/>
          <w:sz w:val="20"/>
        </w:rPr>
        <w:t xml:space="preserve">Tremco </w:t>
      </w:r>
      <w:r w:rsidR="00C60D72">
        <w:rPr>
          <w:rFonts w:ascii="Arial" w:hAnsi="Arial" w:cs="Arial"/>
          <w:sz w:val="20"/>
        </w:rPr>
        <w:t xml:space="preserve">approved flashing </w:t>
      </w:r>
      <w:r w:rsidRPr="40E69DB3">
        <w:rPr>
          <w:rFonts w:ascii="Arial" w:hAnsi="Arial" w:cs="Arial"/>
          <w:sz w:val="20"/>
        </w:rPr>
        <w:t>to prevent water intrusion</w:t>
      </w:r>
      <w:r w:rsidR="001C2E4E">
        <w:rPr>
          <w:rFonts w:ascii="Arial" w:hAnsi="Arial" w:cs="Arial"/>
          <w:sz w:val="20"/>
        </w:rPr>
        <w:t>.</w:t>
      </w:r>
      <w:r w:rsidRPr="40E69DB3">
        <w:rPr>
          <w:rFonts w:ascii="Arial" w:hAnsi="Arial" w:cs="Arial"/>
          <w:sz w:val="20"/>
        </w:rPr>
        <w:t xml:space="preserve"> </w:t>
      </w:r>
    </w:p>
    <w:p w14:paraId="6B6EA7E0" w14:textId="77777777" w:rsidR="00642414" w:rsidRPr="002E3862" w:rsidRDefault="00642414" w:rsidP="008F611F">
      <w:pPr>
        <w:rPr>
          <w:rFonts w:ascii="Arial" w:hAnsi="Arial" w:cs="Arial"/>
          <w:sz w:val="20"/>
        </w:rPr>
      </w:pPr>
    </w:p>
    <w:p w14:paraId="0F2B3FE1" w14:textId="77777777" w:rsidR="00642414" w:rsidRPr="002E3862" w:rsidRDefault="00642414" w:rsidP="008F611F">
      <w:pPr>
        <w:rPr>
          <w:rFonts w:ascii="Arial" w:hAnsi="Arial" w:cs="Arial"/>
          <w:b/>
          <w:bCs/>
          <w:sz w:val="20"/>
        </w:rPr>
      </w:pPr>
      <w:r w:rsidRPr="002E3862">
        <w:rPr>
          <w:rFonts w:ascii="Arial" w:hAnsi="Arial" w:cs="Arial"/>
          <w:b/>
          <w:bCs/>
          <w:sz w:val="20"/>
        </w:rPr>
        <w:t xml:space="preserve">3.02 SURFACE PREPARATION </w:t>
      </w:r>
    </w:p>
    <w:p w14:paraId="093E45D3" w14:textId="77777777" w:rsidR="001A1D13" w:rsidRPr="002E3862" w:rsidRDefault="00642414" w:rsidP="001A1D13">
      <w:pPr>
        <w:ind w:left="270" w:hanging="270"/>
        <w:rPr>
          <w:rFonts w:ascii="Arial" w:hAnsi="Arial" w:cs="Arial"/>
          <w:sz w:val="20"/>
        </w:rPr>
      </w:pPr>
      <w:r w:rsidRPr="002E3862">
        <w:rPr>
          <w:rFonts w:ascii="Arial" w:hAnsi="Arial" w:cs="Arial"/>
          <w:sz w:val="20"/>
        </w:rPr>
        <w:t xml:space="preserve">A. </w:t>
      </w:r>
      <w:r w:rsidR="001A1D13" w:rsidRPr="002E3862">
        <w:rPr>
          <w:rFonts w:ascii="Arial" w:hAnsi="Arial" w:cs="Arial"/>
          <w:sz w:val="20"/>
        </w:rPr>
        <w:t xml:space="preserve">The </w:t>
      </w:r>
      <w:r w:rsidR="00D33BC6">
        <w:rPr>
          <w:rFonts w:ascii="Arial" w:hAnsi="Arial" w:cs="Arial"/>
          <w:sz w:val="20"/>
        </w:rPr>
        <w:t>Backstop NTX</w:t>
      </w:r>
      <w:r w:rsidR="001A1D13" w:rsidRPr="002E3862">
        <w:rPr>
          <w:rFonts w:ascii="Arial" w:hAnsi="Arial" w:cs="Arial"/>
          <w:sz w:val="20"/>
        </w:rPr>
        <w:t xml:space="preserve"> materials shall be protected by permanent or temporary means from inclement weather and other sources of damage prior to, during, and following application until completely dry.</w:t>
      </w:r>
    </w:p>
    <w:p w14:paraId="35097423" w14:textId="77777777" w:rsidR="001A1D13" w:rsidRPr="002E3862" w:rsidRDefault="001A1D13" w:rsidP="001A1D13">
      <w:pPr>
        <w:ind w:left="270" w:hanging="270"/>
        <w:rPr>
          <w:rFonts w:ascii="Arial" w:hAnsi="Arial" w:cs="Arial"/>
          <w:sz w:val="20"/>
        </w:rPr>
      </w:pPr>
      <w:r w:rsidRPr="002E3862">
        <w:rPr>
          <w:rFonts w:ascii="Arial" w:hAnsi="Arial" w:cs="Arial"/>
          <w:sz w:val="20"/>
        </w:rPr>
        <w:t xml:space="preserve">B. Protect adjoining work and property during application of </w:t>
      </w:r>
      <w:r w:rsidR="00D33BC6">
        <w:rPr>
          <w:rFonts w:ascii="Arial" w:hAnsi="Arial" w:cs="Arial"/>
          <w:sz w:val="20"/>
        </w:rPr>
        <w:t>Backstop NTX</w:t>
      </w:r>
      <w:r w:rsidRPr="002E3862">
        <w:rPr>
          <w:rFonts w:ascii="Arial" w:hAnsi="Arial" w:cs="Arial"/>
          <w:sz w:val="20"/>
        </w:rPr>
        <w:t>.</w:t>
      </w:r>
    </w:p>
    <w:p w14:paraId="46B93D4E" w14:textId="6ADBF96A" w:rsidR="00642414" w:rsidRPr="002E3862" w:rsidRDefault="001A1D13" w:rsidP="001A1D13">
      <w:pPr>
        <w:ind w:left="270" w:hanging="270"/>
        <w:rPr>
          <w:rFonts w:ascii="Arial" w:hAnsi="Arial" w:cs="Arial"/>
          <w:sz w:val="20"/>
        </w:rPr>
      </w:pPr>
      <w:r w:rsidRPr="002E3862">
        <w:rPr>
          <w:rFonts w:ascii="Arial" w:hAnsi="Arial" w:cs="Arial"/>
          <w:sz w:val="20"/>
        </w:rPr>
        <w:t xml:space="preserve">C. </w:t>
      </w:r>
      <w:r w:rsidR="00642414" w:rsidRPr="002E3862">
        <w:rPr>
          <w:rFonts w:ascii="Arial" w:hAnsi="Arial" w:cs="Arial"/>
          <w:sz w:val="20"/>
        </w:rPr>
        <w:t xml:space="preserve">The substrate shall be prepared </w:t>
      </w:r>
      <w:r w:rsidRPr="002E3862">
        <w:rPr>
          <w:rFonts w:ascii="Arial" w:hAnsi="Arial" w:cs="Arial"/>
          <w:sz w:val="20"/>
        </w:rPr>
        <w:t>a</w:t>
      </w:r>
      <w:r w:rsidR="00642414" w:rsidRPr="002E3862">
        <w:rPr>
          <w:rFonts w:ascii="Arial" w:hAnsi="Arial" w:cs="Arial"/>
          <w:sz w:val="20"/>
        </w:rPr>
        <w:t xml:space="preserve">s to be free of foreign materials such as oil, </w:t>
      </w:r>
      <w:r w:rsidR="00A929F1" w:rsidRPr="002E3862">
        <w:rPr>
          <w:rFonts w:ascii="Arial" w:hAnsi="Arial" w:cs="Arial"/>
          <w:sz w:val="20"/>
        </w:rPr>
        <w:t xml:space="preserve">efflorescence, </w:t>
      </w:r>
      <w:r w:rsidR="00642414" w:rsidRPr="002E3862">
        <w:rPr>
          <w:rFonts w:ascii="Arial" w:hAnsi="Arial" w:cs="Arial"/>
          <w:sz w:val="20"/>
        </w:rPr>
        <w:t xml:space="preserve">dust, dirt, paint, wax, water repellents, moisture, </w:t>
      </w:r>
      <w:proofErr w:type="gramStart"/>
      <w:r w:rsidR="00642414" w:rsidRPr="002E3862">
        <w:rPr>
          <w:rFonts w:ascii="Arial" w:hAnsi="Arial" w:cs="Arial"/>
          <w:sz w:val="20"/>
        </w:rPr>
        <w:t>frost</w:t>
      </w:r>
      <w:proofErr w:type="gramEnd"/>
      <w:r w:rsidR="00642414" w:rsidRPr="002E3862">
        <w:rPr>
          <w:rFonts w:ascii="Arial" w:hAnsi="Arial" w:cs="Arial"/>
          <w:sz w:val="20"/>
        </w:rPr>
        <w:t xml:space="preserve"> and any other materials that </w:t>
      </w:r>
      <w:r w:rsidR="00A57A65">
        <w:rPr>
          <w:rFonts w:ascii="Arial" w:hAnsi="Arial" w:cs="Arial"/>
          <w:sz w:val="20"/>
        </w:rPr>
        <w:t>may affect</w:t>
      </w:r>
      <w:r w:rsidR="00A57A65" w:rsidRPr="002E3862">
        <w:rPr>
          <w:rFonts w:ascii="Arial" w:hAnsi="Arial" w:cs="Arial"/>
          <w:sz w:val="20"/>
        </w:rPr>
        <w:t xml:space="preserve"> </w:t>
      </w:r>
      <w:r w:rsidR="00642414" w:rsidRPr="002E3862">
        <w:rPr>
          <w:rFonts w:ascii="Arial" w:hAnsi="Arial" w:cs="Arial"/>
          <w:sz w:val="20"/>
        </w:rPr>
        <w:t>adhesion.</w:t>
      </w:r>
    </w:p>
    <w:p w14:paraId="4B71A3F7" w14:textId="77777777" w:rsidR="00642414" w:rsidRPr="002E3862" w:rsidRDefault="00642414" w:rsidP="008F611F">
      <w:pPr>
        <w:rPr>
          <w:rFonts w:ascii="Arial" w:hAnsi="Arial" w:cs="Arial"/>
          <w:sz w:val="20"/>
        </w:rPr>
      </w:pPr>
    </w:p>
    <w:p w14:paraId="61AC1145" w14:textId="77777777" w:rsidR="00642414" w:rsidRPr="002E3862" w:rsidRDefault="00642414" w:rsidP="008F611F">
      <w:pPr>
        <w:rPr>
          <w:rFonts w:ascii="Arial" w:hAnsi="Arial" w:cs="Arial"/>
          <w:b/>
          <w:bCs/>
          <w:sz w:val="20"/>
        </w:rPr>
      </w:pPr>
      <w:r w:rsidRPr="002E3862">
        <w:rPr>
          <w:rFonts w:ascii="Arial" w:hAnsi="Arial" w:cs="Arial"/>
          <w:b/>
          <w:bCs/>
          <w:sz w:val="20"/>
        </w:rPr>
        <w:t>3.03 INSTALLATION</w:t>
      </w:r>
    </w:p>
    <w:p w14:paraId="211F7C67" w14:textId="0A9CD6CC" w:rsidR="0070661D" w:rsidRPr="002E3862" w:rsidRDefault="00642414" w:rsidP="0070661D">
      <w:pPr>
        <w:ind w:left="540" w:hanging="540"/>
        <w:rPr>
          <w:rFonts w:ascii="Arial" w:hAnsi="Arial" w:cs="Arial"/>
          <w:sz w:val="20"/>
        </w:rPr>
      </w:pPr>
      <w:r w:rsidRPr="002E3862">
        <w:rPr>
          <w:rFonts w:ascii="Arial" w:hAnsi="Arial" w:cs="Arial"/>
          <w:sz w:val="20"/>
        </w:rPr>
        <w:t xml:space="preserve">A. </w:t>
      </w:r>
      <w:r w:rsidR="00D33BC6">
        <w:rPr>
          <w:rFonts w:ascii="Arial" w:hAnsi="Arial" w:cs="Arial"/>
          <w:sz w:val="20"/>
        </w:rPr>
        <w:t>Backstop NTX</w:t>
      </w:r>
      <w:r w:rsidR="0070661D" w:rsidRPr="002E3862">
        <w:rPr>
          <w:rFonts w:ascii="Arial" w:hAnsi="Arial" w:cs="Arial"/>
          <w:sz w:val="20"/>
        </w:rPr>
        <w:t xml:space="preserve"> Texture</w:t>
      </w:r>
    </w:p>
    <w:p w14:paraId="4FF44A51" w14:textId="285DF5C0" w:rsidR="0070661D" w:rsidRPr="002E3862" w:rsidRDefault="0070661D" w:rsidP="0070661D">
      <w:pPr>
        <w:ind w:left="540" w:hanging="270"/>
        <w:rPr>
          <w:rFonts w:ascii="Arial" w:hAnsi="Arial" w:cs="Arial"/>
          <w:sz w:val="20"/>
        </w:rPr>
      </w:pPr>
      <w:r w:rsidRPr="002E3862">
        <w:rPr>
          <w:rFonts w:ascii="Arial" w:hAnsi="Arial" w:cs="Arial"/>
          <w:sz w:val="20"/>
        </w:rPr>
        <w:t xml:space="preserve">1. General: </w:t>
      </w:r>
      <w:r w:rsidR="00D33BC6">
        <w:rPr>
          <w:rFonts w:ascii="Arial" w:hAnsi="Arial" w:cs="Arial"/>
          <w:sz w:val="20"/>
        </w:rPr>
        <w:t>Backstop NTX</w:t>
      </w:r>
      <w:r w:rsidRPr="002E3862">
        <w:rPr>
          <w:rFonts w:ascii="Arial" w:hAnsi="Arial" w:cs="Arial"/>
          <w:sz w:val="20"/>
        </w:rPr>
        <w:t xml:space="preserve"> Texture shall be applied in accordance with current published Dryvit </w:t>
      </w:r>
      <w:r w:rsidR="00D33BC6">
        <w:rPr>
          <w:rFonts w:ascii="Arial" w:hAnsi="Arial" w:cs="Arial"/>
          <w:sz w:val="20"/>
        </w:rPr>
        <w:t>Backstop NTX</w:t>
      </w:r>
      <w:r w:rsidRPr="002E3862">
        <w:rPr>
          <w:rFonts w:ascii="Arial" w:hAnsi="Arial" w:cs="Arial"/>
          <w:sz w:val="20"/>
        </w:rPr>
        <w:t xml:space="preserve"> Application Instructions, DS</w:t>
      </w:r>
      <w:r w:rsidR="00867C77">
        <w:rPr>
          <w:rFonts w:ascii="Arial" w:hAnsi="Arial" w:cs="Arial"/>
          <w:sz w:val="20"/>
        </w:rPr>
        <w:t>C</w:t>
      </w:r>
      <w:r w:rsidRPr="002E3862">
        <w:rPr>
          <w:rFonts w:ascii="Arial" w:hAnsi="Arial" w:cs="Arial"/>
          <w:sz w:val="20"/>
        </w:rPr>
        <w:t>181.</w:t>
      </w:r>
    </w:p>
    <w:p w14:paraId="69D3E987" w14:textId="44315E6A" w:rsidR="0070661D" w:rsidRPr="002E3862" w:rsidRDefault="0070661D" w:rsidP="0070661D">
      <w:pPr>
        <w:ind w:left="540" w:hanging="270"/>
        <w:rPr>
          <w:rFonts w:ascii="Arial" w:hAnsi="Arial" w:cs="Arial"/>
          <w:sz w:val="20"/>
        </w:rPr>
      </w:pPr>
      <w:r w:rsidRPr="002E3862">
        <w:rPr>
          <w:rFonts w:ascii="Arial" w:hAnsi="Arial" w:cs="Arial"/>
          <w:sz w:val="20"/>
        </w:rPr>
        <w:t xml:space="preserve">2. </w:t>
      </w:r>
      <w:r w:rsidR="00D33BC6">
        <w:rPr>
          <w:rFonts w:ascii="Arial" w:hAnsi="Arial" w:cs="Arial"/>
          <w:sz w:val="20"/>
        </w:rPr>
        <w:t>Backstop NTX</w:t>
      </w:r>
      <w:r w:rsidRPr="002E3862">
        <w:rPr>
          <w:rFonts w:ascii="Arial" w:hAnsi="Arial" w:cs="Arial"/>
          <w:sz w:val="20"/>
        </w:rPr>
        <w:t xml:space="preserve"> Texture is ready to use after an initial spin-up using a "Twister" paddle or equivalent mixing blade, powered by a </w:t>
      </w:r>
      <w:r w:rsidR="00867C77" w:rsidRPr="002E3862">
        <w:rPr>
          <w:rFonts w:ascii="Arial" w:hAnsi="Arial" w:cs="Arial"/>
          <w:sz w:val="20"/>
        </w:rPr>
        <w:t xml:space="preserve">12.7 mm </w:t>
      </w:r>
      <w:r w:rsidR="00867C77">
        <w:rPr>
          <w:rFonts w:ascii="Arial" w:hAnsi="Arial" w:cs="Arial"/>
          <w:sz w:val="20"/>
        </w:rPr>
        <w:t>(</w:t>
      </w:r>
      <w:r w:rsidR="00801331" w:rsidRPr="002E3862">
        <w:rPr>
          <w:rFonts w:ascii="Arial" w:hAnsi="Arial" w:cs="Arial"/>
          <w:sz w:val="20"/>
        </w:rPr>
        <w:t>1/2 in</w:t>
      </w:r>
      <w:r w:rsidRPr="002E3862">
        <w:rPr>
          <w:rFonts w:ascii="Arial" w:hAnsi="Arial" w:cs="Arial"/>
          <w:sz w:val="20"/>
        </w:rPr>
        <w:t xml:space="preserve">) drill, at </w:t>
      </w:r>
      <w:r w:rsidRPr="0070376A">
        <w:rPr>
          <w:rFonts w:ascii="Arial" w:hAnsi="Arial" w:cs="Arial"/>
          <w:sz w:val="20"/>
        </w:rPr>
        <w:t>450 – 500</w:t>
      </w:r>
      <w:r w:rsidRPr="002E3862">
        <w:rPr>
          <w:rFonts w:ascii="Arial" w:hAnsi="Arial" w:cs="Arial"/>
          <w:sz w:val="20"/>
        </w:rPr>
        <w:t xml:space="preserve"> rpm.  Do not add cement or any other additive.</w:t>
      </w:r>
    </w:p>
    <w:p w14:paraId="537012FC" w14:textId="72677F45" w:rsidR="00D26D4F" w:rsidRDefault="0070661D" w:rsidP="0070661D">
      <w:pPr>
        <w:ind w:left="540" w:hanging="270"/>
        <w:rPr>
          <w:rFonts w:ascii="Arial" w:hAnsi="Arial" w:cs="Arial"/>
          <w:sz w:val="20"/>
        </w:rPr>
      </w:pPr>
      <w:r w:rsidRPr="002E3862">
        <w:rPr>
          <w:rFonts w:ascii="Arial" w:hAnsi="Arial" w:cs="Arial"/>
          <w:sz w:val="20"/>
        </w:rPr>
        <w:t xml:space="preserve">3. </w:t>
      </w:r>
      <w:r w:rsidR="00AE68A9">
        <w:rPr>
          <w:rFonts w:ascii="Arial" w:hAnsi="Arial" w:cs="Arial"/>
          <w:sz w:val="20"/>
        </w:rPr>
        <w:t>Treat joints</w:t>
      </w:r>
      <w:r w:rsidR="00576536">
        <w:rPr>
          <w:rFonts w:ascii="Arial" w:hAnsi="Arial" w:cs="Arial"/>
          <w:sz w:val="20"/>
        </w:rPr>
        <w:t>, including inside and outside corners</w:t>
      </w:r>
      <w:r w:rsidR="001C2E4E">
        <w:rPr>
          <w:rFonts w:ascii="Arial" w:hAnsi="Arial" w:cs="Arial"/>
          <w:sz w:val="20"/>
        </w:rPr>
        <w:t>, with materials listed in 2.02.B and illustrated in DSC840 Backstop NTX</w:t>
      </w:r>
      <w:r w:rsidR="001C2E4E" w:rsidRPr="002E3862">
        <w:rPr>
          <w:rFonts w:ascii="Arial" w:hAnsi="Arial" w:cs="Arial"/>
          <w:sz w:val="20"/>
        </w:rPr>
        <w:t xml:space="preserve"> Air/Water-Resistive Barrier</w:t>
      </w:r>
      <w:r w:rsidR="001C2E4E">
        <w:rPr>
          <w:rFonts w:ascii="Arial" w:hAnsi="Arial" w:cs="Arial"/>
          <w:sz w:val="20"/>
        </w:rPr>
        <w:t>.</w:t>
      </w:r>
    </w:p>
    <w:p w14:paraId="446EB849" w14:textId="4E6CCB25" w:rsidR="0070661D" w:rsidRPr="002E3862" w:rsidRDefault="0070661D" w:rsidP="40E69DB3">
      <w:pPr>
        <w:ind w:left="540" w:hanging="270"/>
        <w:rPr>
          <w:rFonts w:ascii="Arial" w:hAnsi="Arial" w:cs="Arial"/>
          <w:sz w:val="20"/>
        </w:rPr>
      </w:pPr>
      <w:r w:rsidRPr="40E69DB3">
        <w:rPr>
          <w:rFonts w:ascii="Arial" w:hAnsi="Arial" w:cs="Arial"/>
          <w:sz w:val="20"/>
        </w:rPr>
        <w:t xml:space="preserve">4. Depending on the substrate, </w:t>
      </w:r>
      <w:r w:rsidR="00D33BC6" w:rsidRPr="40E69DB3">
        <w:rPr>
          <w:rFonts w:ascii="Arial" w:hAnsi="Arial" w:cs="Arial"/>
          <w:sz w:val="20"/>
        </w:rPr>
        <w:t>Backstop NTX</w:t>
      </w:r>
      <w:r w:rsidRPr="40E69DB3">
        <w:rPr>
          <w:rFonts w:ascii="Arial" w:hAnsi="Arial" w:cs="Arial"/>
          <w:sz w:val="20"/>
        </w:rPr>
        <w:t xml:space="preserve"> Texture may be applied using a trowel or texture spray equipment and back</w:t>
      </w:r>
      <w:r w:rsidR="007D0FC0">
        <w:rPr>
          <w:rFonts w:ascii="Arial" w:hAnsi="Arial" w:cs="Arial"/>
          <w:sz w:val="20"/>
        </w:rPr>
        <w:t xml:space="preserve"> troweled</w:t>
      </w:r>
      <w:r w:rsidRPr="40E69DB3">
        <w:rPr>
          <w:rFonts w:ascii="Arial" w:hAnsi="Arial" w:cs="Arial"/>
          <w:sz w:val="20"/>
        </w:rPr>
        <w:t xml:space="preserve">.  Refer to </w:t>
      </w:r>
      <w:r w:rsidR="00D33BC6" w:rsidRPr="40E69DB3">
        <w:rPr>
          <w:rFonts w:ascii="Arial" w:hAnsi="Arial" w:cs="Arial"/>
          <w:sz w:val="20"/>
        </w:rPr>
        <w:t>Backstop NTX</w:t>
      </w:r>
      <w:r w:rsidRPr="40E69DB3">
        <w:rPr>
          <w:rFonts w:ascii="Arial" w:hAnsi="Arial" w:cs="Arial"/>
          <w:sz w:val="20"/>
        </w:rPr>
        <w:t xml:space="preserve"> Application Instructions, DS</w:t>
      </w:r>
      <w:r w:rsidR="00BA0059">
        <w:rPr>
          <w:rFonts w:ascii="Arial" w:hAnsi="Arial" w:cs="Arial"/>
          <w:sz w:val="20"/>
        </w:rPr>
        <w:t>C</w:t>
      </w:r>
      <w:r w:rsidRPr="40E69DB3">
        <w:rPr>
          <w:rFonts w:ascii="Arial" w:hAnsi="Arial" w:cs="Arial"/>
          <w:sz w:val="20"/>
        </w:rPr>
        <w:t>181</w:t>
      </w:r>
      <w:r w:rsidR="008D1E61">
        <w:rPr>
          <w:rFonts w:ascii="Arial" w:hAnsi="Arial" w:cs="Arial"/>
          <w:sz w:val="20"/>
        </w:rPr>
        <w:t>,</w:t>
      </w:r>
      <w:r w:rsidRPr="40E69DB3">
        <w:rPr>
          <w:rFonts w:ascii="Arial" w:hAnsi="Arial" w:cs="Arial"/>
          <w:sz w:val="20"/>
        </w:rPr>
        <w:t xml:space="preserve"> for complete details.</w:t>
      </w:r>
    </w:p>
    <w:p w14:paraId="66A0A3B5" w14:textId="778179DC" w:rsidR="0070661D" w:rsidRPr="002E3862" w:rsidRDefault="0070661D" w:rsidP="0070661D">
      <w:pPr>
        <w:ind w:left="540" w:hanging="270"/>
        <w:rPr>
          <w:rFonts w:ascii="Arial" w:hAnsi="Arial" w:cs="Arial"/>
          <w:sz w:val="20"/>
        </w:rPr>
      </w:pPr>
      <w:r w:rsidRPr="002E3862">
        <w:rPr>
          <w:rFonts w:ascii="Arial" w:hAnsi="Arial" w:cs="Arial"/>
          <w:sz w:val="20"/>
        </w:rPr>
        <w:t xml:space="preserve">5. Apply </w:t>
      </w:r>
      <w:r w:rsidR="00D33BC6">
        <w:rPr>
          <w:rFonts w:ascii="Arial" w:hAnsi="Arial" w:cs="Arial"/>
          <w:sz w:val="20"/>
        </w:rPr>
        <w:t>Backstop NTX</w:t>
      </w:r>
      <w:r w:rsidRPr="002E3862">
        <w:rPr>
          <w:rFonts w:ascii="Arial" w:hAnsi="Arial" w:cs="Arial"/>
          <w:sz w:val="20"/>
        </w:rPr>
        <w:t xml:space="preserve"> Texture over the entire wall surface, including previously treated joints</w:t>
      </w:r>
      <w:r w:rsidRPr="001A06D6">
        <w:rPr>
          <w:rFonts w:ascii="Arial" w:hAnsi="Arial" w:cs="Arial"/>
          <w:b/>
          <w:bCs/>
          <w:sz w:val="20"/>
        </w:rPr>
        <w:t xml:space="preserve">.  </w:t>
      </w:r>
      <w:r w:rsidR="007D0FC0" w:rsidRPr="001A06D6">
        <w:rPr>
          <w:rFonts w:asciiTheme="majorHAnsi" w:hAnsiTheme="majorHAnsi"/>
          <w:b/>
          <w:bCs/>
          <w:noProof/>
          <w:sz w:val="20"/>
        </w:rPr>
        <w:t>Per CAN/ULC-S716.2, all substrates are to receive no less than two-coats of the LA-WRB materials.</w:t>
      </w:r>
      <w:r w:rsidR="00834F25">
        <w:rPr>
          <w:rFonts w:asciiTheme="majorHAnsi" w:hAnsiTheme="majorHAnsi"/>
          <w:noProof/>
          <w:sz w:val="20"/>
        </w:rPr>
        <w:t xml:space="preserve">  Allow to dry a minimum of 2 hours or until dry to the touch between coats.</w:t>
      </w:r>
      <w:r w:rsidR="007D0FC0">
        <w:rPr>
          <w:rFonts w:asciiTheme="majorHAnsi" w:hAnsiTheme="majorHAnsi"/>
          <w:noProof/>
          <w:sz w:val="20"/>
        </w:rPr>
        <w:t xml:space="preserve">  </w:t>
      </w:r>
      <w:r w:rsidRPr="002E3862">
        <w:rPr>
          <w:rFonts w:ascii="Arial" w:hAnsi="Arial" w:cs="Arial"/>
          <w:sz w:val="20"/>
        </w:rPr>
        <w:t xml:space="preserve">Refer to the chart on the </w:t>
      </w:r>
      <w:r w:rsidR="00D33BC6">
        <w:rPr>
          <w:rFonts w:ascii="Arial" w:hAnsi="Arial" w:cs="Arial"/>
          <w:sz w:val="20"/>
        </w:rPr>
        <w:t>Backstop NTX</w:t>
      </w:r>
      <w:r w:rsidRPr="002E3862">
        <w:rPr>
          <w:rFonts w:ascii="Arial" w:hAnsi="Arial" w:cs="Arial"/>
          <w:sz w:val="20"/>
        </w:rPr>
        <w:t xml:space="preserve"> Product Data Sheet, DS</w:t>
      </w:r>
      <w:r w:rsidR="00BD3640">
        <w:rPr>
          <w:rFonts w:ascii="Arial" w:hAnsi="Arial" w:cs="Arial"/>
          <w:sz w:val="20"/>
        </w:rPr>
        <w:t>C</w:t>
      </w:r>
      <w:r w:rsidRPr="002E3862">
        <w:rPr>
          <w:rFonts w:ascii="Arial" w:hAnsi="Arial" w:cs="Arial"/>
          <w:sz w:val="20"/>
        </w:rPr>
        <w:t>455, or Application Instructions, DS</w:t>
      </w:r>
      <w:r w:rsidR="001878FF">
        <w:rPr>
          <w:rFonts w:ascii="Arial" w:hAnsi="Arial" w:cs="Arial"/>
          <w:sz w:val="20"/>
        </w:rPr>
        <w:t>C</w:t>
      </w:r>
      <w:r w:rsidRPr="002E3862">
        <w:rPr>
          <w:rFonts w:ascii="Arial" w:hAnsi="Arial" w:cs="Arial"/>
          <w:sz w:val="20"/>
        </w:rPr>
        <w:t>181, for proper tools and respective coverage.</w:t>
      </w:r>
    </w:p>
    <w:p w14:paraId="3BB549C5" w14:textId="5B7385B5" w:rsidR="0070661D" w:rsidRPr="002E3862" w:rsidRDefault="0070661D" w:rsidP="40E69DB3">
      <w:pPr>
        <w:ind w:left="540" w:hanging="270"/>
        <w:rPr>
          <w:rFonts w:ascii="Arial" w:hAnsi="Arial" w:cs="Arial"/>
          <w:sz w:val="20"/>
        </w:rPr>
      </w:pPr>
      <w:r w:rsidRPr="40E69DB3">
        <w:rPr>
          <w:rFonts w:ascii="Arial" w:hAnsi="Arial" w:cs="Arial"/>
          <w:sz w:val="20"/>
        </w:rPr>
        <w:t xml:space="preserve">6. </w:t>
      </w:r>
      <w:r w:rsidR="00273CE8">
        <w:rPr>
          <w:rFonts w:ascii="Arial" w:hAnsi="Arial" w:cs="Arial"/>
          <w:sz w:val="20"/>
        </w:rPr>
        <w:t>If applied first, a</w:t>
      </w:r>
      <w:r w:rsidRPr="40E69DB3">
        <w:rPr>
          <w:rFonts w:ascii="Arial" w:hAnsi="Arial" w:cs="Arial"/>
          <w:sz w:val="20"/>
        </w:rPr>
        <w:t>llow to dry a minimum of 4 hours prior to application of Dryvit AquaFlash</w:t>
      </w:r>
      <w:r w:rsidR="001838A3">
        <w:rPr>
          <w:rFonts w:ascii="Arial" w:hAnsi="Arial" w:cs="Arial"/>
          <w:sz w:val="20"/>
        </w:rPr>
        <w:t xml:space="preserve"> System</w:t>
      </w:r>
      <w:r w:rsidRPr="40E69DB3">
        <w:rPr>
          <w:rFonts w:ascii="Arial" w:hAnsi="Arial" w:cs="Arial"/>
          <w:sz w:val="20"/>
        </w:rPr>
        <w:t xml:space="preserve"> </w:t>
      </w:r>
      <w:r w:rsidR="00664F99">
        <w:rPr>
          <w:rFonts w:ascii="Arial" w:hAnsi="Arial" w:cs="Arial"/>
          <w:sz w:val="20"/>
        </w:rPr>
        <w:t>or Dymonic 100</w:t>
      </w:r>
      <w:r w:rsidR="00756CE8">
        <w:rPr>
          <w:rStyle w:val="CommentReference"/>
        </w:rPr>
        <w:t xml:space="preserve">.  </w:t>
      </w:r>
      <w:r w:rsidR="00756CE8" w:rsidRPr="00E348D1">
        <w:rPr>
          <w:rStyle w:val="CommentReference"/>
          <w:rFonts w:ascii="Arial" w:hAnsi="Arial" w:cs="Arial"/>
          <w:sz w:val="20"/>
          <w:szCs w:val="20"/>
        </w:rPr>
        <w:t>Ensure all components are fully cured prior to the application of</w:t>
      </w:r>
      <w:r w:rsidRPr="40E69DB3">
        <w:rPr>
          <w:rFonts w:ascii="Arial" w:hAnsi="Arial" w:cs="Arial"/>
          <w:sz w:val="20"/>
        </w:rPr>
        <w:t xml:space="preserve"> adhesively applied EPS insulation board.  Cool </w:t>
      </w:r>
      <w:r w:rsidR="003B4306">
        <w:rPr>
          <w:rFonts w:ascii="Arial" w:hAnsi="Arial" w:cs="Arial"/>
          <w:sz w:val="20"/>
        </w:rPr>
        <w:t>and</w:t>
      </w:r>
      <w:r w:rsidR="00DD19CE">
        <w:rPr>
          <w:rFonts w:ascii="Arial" w:hAnsi="Arial" w:cs="Arial"/>
          <w:sz w:val="20"/>
        </w:rPr>
        <w:t>/</w:t>
      </w:r>
      <w:r w:rsidR="003B4306">
        <w:rPr>
          <w:rFonts w:ascii="Arial" w:hAnsi="Arial" w:cs="Arial"/>
          <w:sz w:val="20"/>
        </w:rPr>
        <w:t>or</w:t>
      </w:r>
      <w:r w:rsidR="00DD19CE">
        <w:rPr>
          <w:rFonts w:ascii="Arial" w:hAnsi="Arial" w:cs="Arial"/>
          <w:sz w:val="20"/>
        </w:rPr>
        <w:t xml:space="preserve"> humid </w:t>
      </w:r>
      <w:r w:rsidRPr="40E69DB3">
        <w:rPr>
          <w:rFonts w:ascii="Arial" w:hAnsi="Arial" w:cs="Arial"/>
          <w:sz w:val="20"/>
        </w:rPr>
        <w:t xml:space="preserve">weather will require longer drying times.  </w:t>
      </w:r>
    </w:p>
    <w:p w14:paraId="34DBDD70" w14:textId="77777777" w:rsidR="008C0693" w:rsidRPr="002E3862" w:rsidRDefault="0070661D" w:rsidP="0070661D">
      <w:pPr>
        <w:ind w:left="540" w:hanging="270"/>
        <w:rPr>
          <w:rFonts w:ascii="Arial" w:hAnsi="Arial" w:cs="Arial"/>
          <w:sz w:val="20"/>
        </w:rPr>
      </w:pPr>
      <w:r w:rsidRPr="002E3862">
        <w:rPr>
          <w:rFonts w:ascii="Arial" w:hAnsi="Arial" w:cs="Arial"/>
          <w:sz w:val="20"/>
        </w:rPr>
        <w:t xml:space="preserve">7. Install the specified Dryvit Exterior Insulation and Finish System </w:t>
      </w:r>
      <w:r w:rsidR="00145D5A" w:rsidRPr="002E3862">
        <w:rPr>
          <w:rFonts w:ascii="Arial" w:hAnsi="Arial" w:cs="Arial"/>
          <w:sz w:val="20"/>
        </w:rPr>
        <w:t xml:space="preserve">or specified cladding </w:t>
      </w:r>
      <w:r w:rsidRPr="002E3862">
        <w:rPr>
          <w:rFonts w:ascii="Arial" w:hAnsi="Arial" w:cs="Arial"/>
          <w:sz w:val="20"/>
        </w:rPr>
        <w:t xml:space="preserve">per published installation instructions for the specific system </w:t>
      </w:r>
      <w:r w:rsidR="00072A63" w:rsidRPr="002E3862">
        <w:rPr>
          <w:rFonts w:ascii="Arial" w:hAnsi="Arial" w:cs="Arial"/>
          <w:sz w:val="20"/>
        </w:rPr>
        <w:t xml:space="preserve">or cladding </w:t>
      </w:r>
      <w:r w:rsidRPr="002E3862">
        <w:rPr>
          <w:rFonts w:ascii="Arial" w:hAnsi="Arial" w:cs="Arial"/>
          <w:sz w:val="20"/>
        </w:rPr>
        <w:t>being used.</w:t>
      </w:r>
    </w:p>
    <w:p w14:paraId="71CAE77A" w14:textId="39FDD381" w:rsidR="001A1D13" w:rsidRPr="002E3862" w:rsidRDefault="008C0693" w:rsidP="40E69DB3">
      <w:pPr>
        <w:ind w:left="540" w:hanging="540"/>
        <w:rPr>
          <w:rFonts w:ascii="Arial" w:hAnsi="Arial" w:cs="Arial"/>
          <w:sz w:val="20"/>
        </w:rPr>
      </w:pPr>
      <w:r w:rsidRPr="40E69DB3">
        <w:rPr>
          <w:rFonts w:ascii="Arial" w:hAnsi="Arial" w:cs="Arial"/>
          <w:sz w:val="20"/>
        </w:rPr>
        <w:br w:type="page"/>
      </w:r>
      <w:r w:rsidR="0070661D" w:rsidRPr="40E69DB3">
        <w:rPr>
          <w:rFonts w:ascii="Arial" w:hAnsi="Arial" w:cs="Arial"/>
          <w:sz w:val="20"/>
        </w:rPr>
        <w:lastRenderedPageBreak/>
        <w:t xml:space="preserve">B. </w:t>
      </w:r>
      <w:r w:rsidR="00D33BC6" w:rsidRPr="40E69DB3">
        <w:rPr>
          <w:rFonts w:ascii="Arial" w:hAnsi="Arial" w:cs="Arial"/>
          <w:sz w:val="20"/>
        </w:rPr>
        <w:t>Backstop NTX</w:t>
      </w:r>
      <w:r w:rsidR="00642414" w:rsidRPr="40E69DB3">
        <w:rPr>
          <w:rFonts w:ascii="Arial" w:hAnsi="Arial" w:cs="Arial"/>
          <w:sz w:val="20"/>
        </w:rPr>
        <w:t xml:space="preserve"> Smooth</w:t>
      </w:r>
      <w:r w:rsidR="00D33BC6" w:rsidRPr="40E69DB3">
        <w:rPr>
          <w:rFonts w:ascii="Arial" w:hAnsi="Arial" w:cs="Arial"/>
          <w:sz w:val="20"/>
        </w:rPr>
        <w:t xml:space="preserve"> (Roller Application)</w:t>
      </w:r>
    </w:p>
    <w:p w14:paraId="101F32B4" w14:textId="111FF8B0" w:rsidR="00642414" w:rsidRPr="002E3862" w:rsidRDefault="001A1D13" w:rsidP="00A72E4E">
      <w:pPr>
        <w:ind w:left="540" w:hanging="270"/>
        <w:rPr>
          <w:rFonts w:ascii="Arial" w:hAnsi="Arial" w:cs="Arial"/>
          <w:sz w:val="20"/>
        </w:rPr>
      </w:pPr>
      <w:r w:rsidRPr="002E3862">
        <w:rPr>
          <w:rFonts w:ascii="Arial" w:hAnsi="Arial" w:cs="Arial"/>
          <w:sz w:val="20"/>
        </w:rPr>
        <w:t xml:space="preserve">1. General: </w:t>
      </w:r>
      <w:r w:rsidR="00D33BC6">
        <w:rPr>
          <w:rFonts w:ascii="Arial" w:hAnsi="Arial" w:cs="Arial"/>
          <w:sz w:val="20"/>
        </w:rPr>
        <w:t>Backstop NTX</w:t>
      </w:r>
      <w:r w:rsidRPr="002E3862">
        <w:rPr>
          <w:rFonts w:ascii="Arial" w:hAnsi="Arial" w:cs="Arial"/>
          <w:sz w:val="20"/>
        </w:rPr>
        <w:t xml:space="preserve"> Smooth</w:t>
      </w:r>
      <w:r w:rsidR="00642414" w:rsidRPr="002E3862">
        <w:rPr>
          <w:rFonts w:ascii="Arial" w:hAnsi="Arial" w:cs="Arial"/>
          <w:sz w:val="20"/>
        </w:rPr>
        <w:t xml:space="preserve"> is used in conjunction with joint treatment</w:t>
      </w:r>
      <w:r w:rsidR="00C73362">
        <w:rPr>
          <w:rFonts w:ascii="Arial" w:hAnsi="Arial" w:cs="Arial"/>
          <w:sz w:val="20"/>
        </w:rPr>
        <w:t>s listed in Section</w:t>
      </w:r>
      <w:r w:rsidR="00642414" w:rsidRPr="002E3862">
        <w:rPr>
          <w:rFonts w:ascii="Arial" w:hAnsi="Arial" w:cs="Arial"/>
          <w:sz w:val="20"/>
        </w:rPr>
        <w:t xml:space="preserve"> </w:t>
      </w:r>
      <w:r w:rsidR="005502C0">
        <w:rPr>
          <w:rFonts w:ascii="Arial" w:hAnsi="Arial" w:cs="Arial"/>
          <w:sz w:val="20"/>
        </w:rPr>
        <w:t xml:space="preserve">II.2.02.B </w:t>
      </w:r>
      <w:r w:rsidR="00642414" w:rsidRPr="002E3862">
        <w:rPr>
          <w:rFonts w:ascii="Arial" w:hAnsi="Arial" w:cs="Arial"/>
          <w:sz w:val="20"/>
        </w:rPr>
        <w:t xml:space="preserve">and shall be applied in accordance with current, published Dryvit </w:t>
      </w:r>
      <w:r w:rsidR="00D33BC6">
        <w:rPr>
          <w:rFonts w:ascii="Arial" w:hAnsi="Arial" w:cs="Arial"/>
          <w:sz w:val="20"/>
        </w:rPr>
        <w:t>Backstop NTX</w:t>
      </w:r>
      <w:r w:rsidR="00642414" w:rsidRPr="002E3862">
        <w:rPr>
          <w:rFonts w:ascii="Arial" w:hAnsi="Arial" w:cs="Arial"/>
          <w:sz w:val="20"/>
        </w:rPr>
        <w:t xml:space="preserve"> Application Instructions, DS</w:t>
      </w:r>
      <w:r w:rsidR="00442F4F">
        <w:rPr>
          <w:rFonts w:ascii="Arial" w:hAnsi="Arial" w:cs="Arial"/>
          <w:sz w:val="20"/>
        </w:rPr>
        <w:t>C</w:t>
      </w:r>
      <w:r w:rsidR="00642414" w:rsidRPr="002E3862">
        <w:rPr>
          <w:rFonts w:ascii="Arial" w:hAnsi="Arial" w:cs="Arial"/>
          <w:sz w:val="20"/>
        </w:rPr>
        <w:t>181.</w:t>
      </w:r>
    </w:p>
    <w:p w14:paraId="17E8CEC7" w14:textId="2C79E4B9" w:rsidR="00801331" w:rsidRPr="002E3862" w:rsidRDefault="001A1D13" w:rsidP="00A72E4E">
      <w:pPr>
        <w:ind w:left="540" w:hanging="270"/>
        <w:rPr>
          <w:rFonts w:ascii="Arial" w:hAnsi="Arial" w:cs="Arial"/>
          <w:sz w:val="20"/>
        </w:rPr>
      </w:pPr>
      <w:r w:rsidRPr="002E3862">
        <w:rPr>
          <w:rFonts w:ascii="Arial" w:hAnsi="Arial" w:cs="Arial"/>
          <w:sz w:val="20"/>
        </w:rPr>
        <w:t xml:space="preserve">2. </w:t>
      </w:r>
      <w:r w:rsidR="00D33BC6">
        <w:rPr>
          <w:rFonts w:ascii="Arial" w:hAnsi="Arial" w:cs="Arial"/>
          <w:sz w:val="20"/>
        </w:rPr>
        <w:t>Backstop NTX</w:t>
      </w:r>
      <w:r w:rsidRPr="002E3862">
        <w:rPr>
          <w:rFonts w:ascii="Arial" w:hAnsi="Arial" w:cs="Arial"/>
          <w:sz w:val="20"/>
        </w:rPr>
        <w:t xml:space="preserve"> Smooth is ready to use after an initial spin-up using a "Twister" paddle or equivalent mixing blade, powered by a </w:t>
      </w:r>
      <w:r w:rsidR="001A06D6">
        <w:rPr>
          <w:rFonts w:ascii="Arial" w:hAnsi="Arial" w:cs="Arial"/>
          <w:sz w:val="20"/>
        </w:rPr>
        <w:t>12.7 mm (</w:t>
      </w:r>
      <w:r w:rsidR="00801331" w:rsidRPr="002E3862">
        <w:rPr>
          <w:rFonts w:ascii="Arial" w:hAnsi="Arial" w:cs="Arial"/>
          <w:sz w:val="20"/>
        </w:rPr>
        <w:t>1/2</w:t>
      </w:r>
      <w:r w:rsidR="001A06D6">
        <w:rPr>
          <w:rFonts w:ascii="Arial" w:hAnsi="Arial" w:cs="Arial"/>
          <w:sz w:val="20"/>
        </w:rPr>
        <w:t xml:space="preserve"> in)</w:t>
      </w:r>
      <w:r w:rsidRPr="002E3862">
        <w:rPr>
          <w:rFonts w:ascii="Arial" w:hAnsi="Arial" w:cs="Arial"/>
          <w:sz w:val="20"/>
        </w:rPr>
        <w:t xml:space="preserve"> drill, at 450 – 500 rpm.  Do not add cement or any other additive</w:t>
      </w:r>
      <w:r w:rsidR="00E24720">
        <w:rPr>
          <w:rFonts w:ascii="Arial" w:hAnsi="Arial" w:cs="Arial"/>
          <w:sz w:val="20"/>
        </w:rPr>
        <w:t>s including water</w:t>
      </w:r>
      <w:r w:rsidRPr="002E3862">
        <w:rPr>
          <w:rFonts w:ascii="Arial" w:hAnsi="Arial" w:cs="Arial"/>
          <w:sz w:val="20"/>
        </w:rPr>
        <w:t>.</w:t>
      </w:r>
      <w:r w:rsidR="0070661D" w:rsidRPr="002E3862">
        <w:rPr>
          <w:rFonts w:ascii="Arial" w:hAnsi="Arial" w:cs="Arial"/>
          <w:sz w:val="20"/>
        </w:rPr>
        <w:t xml:space="preserve"> </w:t>
      </w:r>
    </w:p>
    <w:p w14:paraId="59516249" w14:textId="7CA9BD11" w:rsidR="001A1D13" w:rsidRPr="002E3862" w:rsidRDefault="001A1D13" w:rsidP="40E69DB3">
      <w:pPr>
        <w:ind w:left="540" w:hanging="270"/>
        <w:rPr>
          <w:rFonts w:ascii="Arial" w:hAnsi="Arial" w:cs="Arial"/>
          <w:sz w:val="20"/>
        </w:rPr>
      </w:pPr>
      <w:r w:rsidRPr="40E69DB3">
        <w:rPr>
          <w:rFonts w:ascii="Arial" w:hAnsi="Arial" w:cs="Arial"/>
          <w:sz w:val="20"/>
        </w:rPr>
        <w:t xml:space="preserve">3. </w:t>
      </w:r>
      <w:r w:rsidR="008B0786" w:rsidRPr="40E69DB3">
        <w:rPr>
          <w:rFonts w:ascii="Arial" w:hAnsi="Arial" w:cs="Arial"/>
          <w:sz w:val="20"/>
        </w:rPr>
        <w:t xml:space="preserve">Prior to </w:t>
      </w:r>
      <w:r w:rsidR="00D33BC6" w:rsidRPr="40E69DB3">
        <w:rPr>
          <w:rFonts w:ascii="Arial" w:hAnsi="Arial" w:cs="Arial"/>
          <w:sz w:val="20"/>
        </w:rPr>
        <w:t>Backstop NTX</w:t>
      </w:r>
      <w:r w:rsidR="008B0786" w:rsidRPr="40E69DB3">
        <w:rPr>
          <w:rFonts w:ascii="Arial" w:hAnsi="Arial" w:cs="Arial"/>
          <w:sz w:val="20"/>
        </w:rPr>
        <w:t xml:space="preserve"> Smooth application, s</w:t>
      </w:r>
      <w:r w:rsidRPr="40E69DB3">
        <w:rPr>
          <w:rFonts w:ascii="Arial" w:hAnsi="Arial" w:cs="Arial"/>
          <w:sz w:val="20"/>
        </w:rPr>
        <w:t>heathing joints</w:t>
      </w:r>
      <w:r w:rsidR="008B0786" w:rsidRPr="40E69DB3">
        <w:rPr>
          <w:rFonts w:ascii="Arial" w:hAnsi="Arial" w:cs="Arial"/>
          <w:sz w:val="20"/>
        </w:rPr>
        <w:t>,</w:t>
      </w:r>
      <w:r w:rsidRPr="40E69DB3">
        <w:rPr>
          <w:rFonts w:ascii="Arial" w:hAnsi="Arial" w:cs="Arial"/>
          <w:sz w:val="20"/>
        </w:rPr>
        <w:t xml:space="preserve"> including inside and outside corners</w:t>
      </w:r>
      <w:r w:rsidR="008B0786" w:rsidRPr="40E69DB3">
        <w:rPr>
          <w:rFonts w:ascii="Arial" w:hAnsi="Arial" w:cs="Arial"/>
          <w:sz w:val="20"/>
        </w:rPr>
        <w:t>,</w:t>
      </w:r>
      <w:r w:rsidRPr="40E69DB3">
        <w:rPr>
          <w:rFonts w:ascii="Arial" w:hAnsi="Arial" w:cs="Arial"/>
          <w:sz w:val="20"/>
        </w:rPr>
        <w:t xml:space="preserve"> shall be treated </w:t>
      </w:r>
      <w:r w:rsidR="00C946A6">
        <w:rPr>
          <w:rFonts w:ascii="Arial" w:hAnsi="Arial" w:cs="Arial"/>
          <w:sz w:val="20"/>
        </w:rPr>
        <w:t xml:space="preserve">as listed in </w:t>
      </w:r>
      <w:r w:rsidR="008F28CE">
        <w:rPr>
          <w:rFonts w:ascii="Arial" w:hAnsi="Arial" w:cs="Arial"/>
          <w:sz w:val="20"/>
        </w:rPr>
        <w:t>III.3.</w:t>
      </w:r>
      <w:proofErr w:type="gramStart"/>
      <w:r w:rsidR="008F28CE">
        <w:rPr>
          <w:rFonts w:ascii="Arial" w:hAnsi="Arial" w:cs="Arial"/>
          <w:sz w:val="20"/>
        </w:rPr>
        <w:t>03.</w:t>
      </w:r>
      <w:r w:rsidR="00AC075C">
        <w:rPr>
          <w:rFonts w:ascii="Arial" w:hAnsi="Arial" w:cs="Arial"/>
          <w:sz w:val="20"/>
        </w:rPr>
        <w:t>B.</w:t>
      </w:r>
      <w:proofErr w:type="gramEnd"/>
      <w:r w:rsidR="00AC075C">
        <w:rPr>
          <w:rFonts w:ascii="Arial" w:hAnsi="Arial" w:cs="Arial"/>
          <w:sz w:val="20"/>
        </w:rPr>
        <w:t>1.</w:t>
      </w:r>
      <w:r w:rsidR="008B0786" w:rsidRPr="40E69DB3">
        <w:rPr>
          <w:rFonts w:ascii="Arial" w:hAnsi="Arial" w:cs="Arial"/>
          <w:sz w:val="20"/>
        </w:rPr>
        <w:t xml:space="preserve">.  All fastener heads shall also be spotted </w:t>
      </w:r>
      <w:r w:rsidR="009272A0">
        <w:rPr>
          <w:rFonts w:ascii="Arial" w:hAnsi="Arial" w:cs="Arial"/>
          <w:sz w:val="20"/>
        </w:rPr>
        <w:t>according</w:t>
      </w:r>
      <w:r w:rsidRPr="40E69DB3">
        <w:rPr>
          <w:rFonts w:ascii="Arial" w:hAnsi="Arial" w:cs="Arial"/>
          <w:sz w:val="20"/>
        </w:rPr>
        <w:t xml:space="preserve"> to </w:t>
      </w:r>
      <w:r w:rsidR="00D33BC6" w:rsidRPr="40E69DB3">
        <w:rPr>
          <w:rFonts w:ascii="Arial" w:hAnsi="Arial" w:cs="Arial"/>
          <w:sz w:val="20"/>
        </w:rPr>
        <w:t>Backstop NTX</w:t>
      </w:r>
      <w:r w:rsidRPr="40E69DB3">
        <w:rPr>
          <w:rFonts w:ascii="Arial" w:hAnsi="Arial" w:cs="Arial"/>
          <w:sz w:val="20"/>
        </w:rPr>
        <w:t xml:space="preserve"> A</w:t>
      </w:r>
      <w:r w:rsidR="00C76586" w:rsidRPr="40E69DB3">
        <w:rPr>
          <w:rFonts w:ascii="Arial" w:hAnsi="Arial" w:cs="Arial"/>
          <w:sz w:val="20"/>
        </w:rPr>
        <w:t>p</w:t>
      </w:r>
      <w:r w:rsidRPr="40E69DB3">
        <w:rPr>
          <w:rFonts w:ascii="Arial" w:hAnsi="Arial" w:cs="Arial"/>
          <w:sz w:val="20"/>
        </w:rPr>
        <w:t>plication Instructions, DS</w:t>
      </w:r>
      <w:r w:rsidR="009272A0">
        <w:rPr>
          <w:rFonts w:ascii="Arial" w:hAnsi="Arial" w:cs="Arial"/>
          <w:sz w:val="20"/>
        </w:rPr>
        <w:t>C</w:t>
      </w:r>
      <w:r w:rsidRPr="40E69DB3">
        <w:rPr>
          <w:rFonts w:ascii="Arial" w:hAnsi="Arial" w:cs="Arial"/>
          <w:sz w:val="20"/>
        </w:rPr>
        <w:t xml:space="preserve">181, for complete details.  Allow to dry a minimum of 2 hours or until dry to the touch.  Cool </w:t>
      </w:r>
      <w:r w:rsidR="009272A0">
        <w:rPr>
          <w:rFonts w:ascii="Arial" w:hAnsi="Arial" w:cs="Arial"/>
          <w:sz w:val="20"/>
        </w:rPr>
        <w:t xml:space="preserve">and/or </w:t>
      </w:r>
      <w:r w:rsidRPr="40E69DB3">
        <w:rPr>
          <w:rFonts w:ascii="Arial" w:hAnsi="Arial" w:cs="Arial"/>
          <w:sz w:val="20"/>
        </w:rPr>
        <w:t>humid conditions will require longer drying time.</w:t>
      </w:r>
    </w:p>
    <w:p w14:paraId="22347AFD" w14:textId="1A25423A" w:rsidR="001A1D13" w:rsidRPr="002E3862" w:rsidRDefault="001A1D13" w:rsidP="00A72E4E">
      <w:pPr>
        <w:ind w:left="540" w:hanging="270"/>
        <w:rPr>
          <w:rFonts w:ascii="Arial" w:hAnsi="Arial" w:cs="Arial"/>
          <w:sz w:val="20"/>
        </w:rPr>
      </w:pPr>
      <w:r w:rsidRPr="002E3862">
        <w:rPr>
          <w:rFonts w:ascii="Arial" w:hAnsi="Arial" w:cs="Arial"/>
          <w:sz w:val="20"/>
        </w:rPr>
        <w:t xml:space="preserve">4. Apply </w:t>
      </w:r>
      <w:r w:rsidR="00D33BC6">
        <w:rPr>
          <w:rFonts w:ascii="Arial" w:hAnsi="Arial" w:cs="Arial"/>
          <w:sz w:val="20"/>
        </w:rPr>
        <w:t>Backstop NTX</w:t>
      </w:r>
      <w:r w:rsidRPr="002E3862">
        <w:rPr>
          <w:rFonts w:ascii="Arial" w:hAnsi="Arial" w:cs="Arial"/>
          <w:sz w:val="20"/>
        </w:rPr>
        <w:t xml:space="preserve"> Smooth over the entire wall </w:t>
      </w:r>
      <w:r w:rsidR="008B0786" w:rsidRPr="002E3862">
        <w:rPr>
          <w:rFonts w:ascii="Arial" w:hAnsi="Arial" w:cs="Arial"/>
          <w:sz w:val="20"/>
        </w:rPr>
        <w:t>sur</w:t>
      </w:r>
      <w:r w:rsidRPr="002E3862">
        <w:rPr>
          <w:rFonts w:ascii="Arial" w:hAnsi="Arial" w:cs="Arial"/>
          <w:sz w:val="20"/>
        </w:rPr>
        <w:t>face, including previously treated</w:t>
      </w:r>
      <w:r w:rsidR="005736F5" w:rsidRPr="002E3862">
        <w:rPr>
          <w:rFonts w:ascii="Arial" w:hAnsi="Arial" w:cs="Arial"/>
          <w:sz w:val="20"/>
        </w:rPr>
        <w:t xml:space="preserve"> </w:t>
      </w:r>
      <w:r w:rsidR="007B4075" w:rsidRPr="002E3862">
        <w:rPr>
          <w:rFonts w:ascii="Arial" w:hAnsi="Arial" w:cs="Arial"/>
          <w:sz w:val="20"/>
        </w:rPr>
        <w:t>fasteners and sheathing j</w:t>
      </w:r>
      <w:r w:rsidRPr="002E3862">
        <w:rPr>
          <w:rFonts w:ascii="Arial" w:hAnsi="Arial" w:cs="Arial"/>
          <w:sz w:val="20"/>
        </w:rPr>
        <w:t>oints.</w:t>
      </w:r>
      <w:r w:rsidR="00834F25" w:rsidRPr="0018454D">
        <w:rPr>
          <w:rFonts w:ascii="Arial" w:hAnsi="Arial" w:cs="Arial"/>
          <w:b/>
          <w:bCs/>
          <w:sz w:val="20"/>
        </w:rPr>
        <w:t xml:space="preserve">  </w:t>
      </w:r>
      <w:r w:rsidR="00834F25" w:rsidRPr="0018454D">
        <w:rPr>
          <w:rFonts w:asciiTheme="majorHAnsi" w:hAnsiTheme="majorHAnsi"/>
          <w:b/>
          <w:bCs/>
          <w:noProof/>
          <w:sz w:val="20"/>
        </w:rPr>
        <w:t>Per CAN/ULC-S716.2, all substrates are to receive no less than two-coats of the LA-WRB materials.</w:t>
      </w:r>
      <w:r w:rsidR="00834F25">
        <w:rPr>
          <w:rFonts w:asciiTheme="majorHAnsi" w:hAnsiTheme="majorHAnsi"/>
          <w:noProof/>
          <w:sz w:val="20"/>
        </w:rPr>
        <w:t xml:space="preserve">  Allow to dry a minimum of 2 hours or until dry to the touch between coats.  </w:t>
      </w:r>
      <w:r w:rsidRPr="002E3862">
        <w:rPr>
          <w:rFonts w:ascii="Arial" w:hAnsi="Arial" w:cs="Arial"/>
          <w:sz w:val="20"/>
        </w:rPr>
        <w:t xml:space="preserve">  Refer to the chart</w:t>
      </w:r>
      <w:r w:rsidR="00A72E4E" w:rsidRPr="002E3862">
        <w:rPr>
          <w:rFonts w:ascii="Arial" w:hAnsi="Arial" w:cs="Arial"/>
          <w:sz w:val="20"/>
        </w:rPr>
        <w:t xml:space="preserve"> on the </w:t>
      </w:r>
      <w:r w:rsidR="00D33BC6">
        <w:rPr>
          <w:rFonts w:ascii="Arial" w:hAnsi="Arial" w:cs="Arial"/>
          <w:sz w:val="20"/>
        </w:rPr>
        <w:t>Backstop NTX</w:t>
      </w:r>
      <w:r w:rsidR="00A72E4E" w:rsidRPr="002E3862">
        <w:rPr>
          <w:rFonts w:ascii="Arial" w:hAnsi="Arial" w:cs="Arial"/>
          <w:sz w:val="20"/>
        </w:rPr>
        <w:t xml:space="preserve"> Product Data Sheet, DS</w:t>
      </w:r>
      <w:r w:rsidR="00533B15">
        <w:rPr>
          <w:rFonts w:ascii="Arial" w:hAnsi="Arial" w:cs="Arial"/>
          <w:sz w:val="20"/>
        </w:rPr>
        <w:t>C</w:t>
      </w:r>
      <w:r w:rsidR="00A72E4E" w:rsidRPr="002E3862">
        <w:rPr>
          <w:rFonts w:ascii="Arial" w:hAnsi="Arial" w:cs="Arial"/>
          <w:sz w:val="20"/>
        </w:rPr>
        <w:t>455, or Application Instructions, DS</w:t>
      </w:r>
      <w:r w:rsidR="008F28CE">
        <w:rPr>
          <w:rFonts w:ascii="Arial" w:hAnsi="Arial" w:cs="Arial"/>
          <w:sz w:val="20"/>
        </w:rPr>
        <w:t>C</w:t>
      </w:r>
      <w:r w:rsidR="00A72E4E" w:rsidRPr="002E3862">
        <w:rPr>
          <w:rFonts w:ascii="Arial" w:hAnsi="Arial" w:cs="Arial"/>
          <w:sz w:val="20"/>
        </w:rPr>
        <w:t xml:space="preserve">181, for proper tools and respective </w:t>
      </w:r>
      <w:r w:rsidR="00C76586" w:rsidRPr="002E3862">
        <w:rPr>
          <w:rFonts w:ascii="Arial" w:hAnsi="Arial" w:cs="Arial"/>
          <w:sz w:val="20"/>
        </w:rPr>
        <w:t>coverage</w:t>
      </w:r>
      <w:r w:rsidR="00A72E4E" w:rsidRPr="002E3862">
        <w:rPr>
          <w:rFonts w:ascii="Arial" w:hAnsi="Arial" w:cs="Arial"/>
          <w:sz w:val="20"/>
        </w:rPr>
        <w:t>.</w:t>
      </w:r>
    </w:p>
    <w:p w14:paraId="22C43017" w14:textId="230A9565" w:rsidR="00A72E4E" w:rsidRPr="002E3862" w:rsidRDefault="00A72E4E" w:rsidP="40E69DB3">
      <w:pPr>
        <w:ind w:left="540" w:hanging="270"/>
        <w:rPr>
          <w:rFonts w:ascii="Arial" w:hAnsi="Arial" w:cs="Arial"/>
          <w:sz w:val="20"/>
        </w:rPr>
      </w:pPr>
      <w:r w:rsidRPr="40E69DB3">
        <w:rPr>
          <w:rFonts w:ascii="Arial" w:hAnsi="Arial" w:cs="Arial"/>
          <w:sz w:val="20"/>
        </w:rPr>
        <w:t xml:space="preserve">5. </w:t>
      </w:r>
      <w:r w:rsidR="00EF65B9">
        <w:rPr>
          <w:rFonts w:ascii="Arial" w:hAnsi="Arial" w:cs="Arial"/>
          <w:sz w:val="20"/>
        </w:rPr>
        <w:t>If applied first, a</w:t>
      </w:r>
      <w:r w:rsidR="00EF65B9" w:rsidRPr="40E69DB3">
        <w:rPr>
          <w:rFonts w:ascii="Arial" w:hAnsi="Arial" w:cs="Arial"/>
          <w:sz w:val="20"/>
        </w:rPr>
        <w:t>llow to dry a minimum of 4 hours prior to application of Dryvit AquaFlash</w:t>
      </w:r>
      <w:r w:rsidR="00EF65B9">
        <w:rPr>
          <w:rFonts w:ascii="Arial" w:hAnsi="Arial" w:cs="Arial"/>
          <w:sz w:val="20"/>
        </w:rPr>
        <w:t xml:space="preserve"> System</w:t>
      </w:r>
      <w:r w:rsidR="00EF65B9" w:rsidRPr="40E69DB3">
        <w:rPr>
          <w:rFonts w:ascii="Arial" w:hAnsi="Arial" w:cs="Arial"/>
          <w:sz w:val="20"/>
        </w:rPr>
        <w:t xml:space="preserve"> </w:t>
      </w:r>
      <w:r w:rsidR="00EF65B9">
        <w:rPr>
          <w:rFonts w:ascii="Arial" w:hAnsi="Arial" w:cs="Arial"/>
          <w:sz w:val="20"/>
        </w:rPr>
        <w:t>or Dymonic 100</w:t>
      </w:r>
      <w:r w:rsidR="00E348D1">
        <w:rPr>
          <w:rFonts w:ascii="Arial" w:hAnsi="Arial" w:cs="Arial"/>
          <w:sz w:val="20"/>
        </w:rPr>
        <w:t>.</w:t>
      </w:r>
      <w:r w:rsidR="00E348D1" w:rsidRPr="00E348D1">
        <w:rPr>
          <w:rFonts w:ascii="Arial" w:hAnsi="Arial" w:cs="Arial"/>
          <w:sz w:val="20"/>
        </w:rPr>
        <w:t xml:space="preserve">  </w:t>
      </w:r>
      <w:r w:rsidR="00E348D1" w:rsidRPr="00E348D1">
        <w:rPr>
          <w:rStyle w:val="CommentReference"/>
          <w:rFonts w:ascii="Arial" w:hAnsi="Arial" w:cs="Arial"/>
          <w:sz w:val="20"/>
          <w:szCs w:val="20"/>
        </w:rPr>
        <w:t>Ensure all components are fully cured prior to the application of</w:t>
      </w:r>
      <w:r w:rsidR="00EF65B9" w:rsidRPr="40E69DB3">
        <w:rPr>
          <w:rFonts w:ascii="Arial" w:hAnsi="Arial" w:cs="Arial"/>
          <w:sz w:val="20"/>
        </w:rPr>
        <w:t xml:space="preserve"> adhesively applied EPS insulation board.  Cool </w:t>
      </w:r>
      <w:r w:rsidR="00EF65B9">
        <w:rPr>
          <w:rFonts w:ascii="Arial" w:hAnsi="Arial" w:cs="Arial"/>
          <w:sz w:val="20"/>
        </w:rPr>
        <w:t xml:space="preserve">and/or humid </w:t>
      </w:r>
      <w:r w:rsidR="00EF65B9" w:rsidRPr="40E69DB3">
        <w:rPr>
          <w:rFonts w:ascii="Arial" w:hAnsi="Arial" w:cs="Arial"/>
          <w:sz w:val="20"/>
        </w:rPr>
        <w:t xml:space="preserve">weather will require longer drying times.  </w:t>
      </w:r>
    </w:p>
    <w:p w14:paraId="5B75AEA2" w14:textId="28BF9E77" w:rsidR="0070661D" w:rsidRPr="002E3862" w:rsidRDefault="00A72E4E" w:rsidP="0070661D">
      <w:pPr>
        <w:ind w:left="540" w:hanging="270"/>
        <w:rPr>
          <w:rFonts w:ascii="Arial" w:hAnsi="Arial" w:cs="Arial"/>
          <w:sz w:val="20"/>
        </w:rPr>
      </w:pPr>
      <w:r w:rsidRPr="002E3862">
        <w:rPr>
          <w:rFonts w:ascii="Arial" w:hAnsi="Arial" w:cs="Arial"/>
          <w:sz w:val="20"/>
        </w:rPr>
        <w:t>6. Install the specified Dryvit Exterior Insulation and Finish.</w:t>
      </w:r>
    </w:p>
    <w:p w14:paraId="4CB9533E" w14:textId="5084EB3B" w:rsidR="003E158D" w:rsidRPr="002E3862" w:rsidRDefault="001D6027" w:rsidP="0070661D">
      <w:pPr>
        <w:ind w:left="540" w:hanging="540"/>
        <w:rPr>
          <w:rFonts w:ascii="Arial" w:hAnsi="Arial" w:cs="Arial"/>
          <w:sz w:val="20"/>
        </w:rPr>
      </w:pPr>
      <w:r w:rsidRPr="002E3862">
        <w:rPr>
          <w:rFonts w:ascii="Arial" w:hAnsi="Arial" w:cs="Arial"/>
          <w:sz w:val="20"/>
        </w:rPr>
        <w:t>C</w:t>
      </w:r>
      <w:r w:rsidR="003E158D" w:rsidRPr="002E3862">
        <w:rPr>
          <w:rFonts w:ascii="Arial" w:hAnsi="Arial" w:cs="Arial"/>
          <w:sz w:val="20"/>
        </w:rPr>
        <w:t xml:space="preserve">. </w:t>
      </w:r>
      <w:r w:rsidR="00D33BC6">
        <w:rPr>
          <w:rFonts w:ascii="Arial" w:hAnsi="Arial" w:cs="Arial"/>
          <w:sz w:val="20"/>
        </w:rPr>
        <w:t>Backstop NTX</w:t>
      </w:r>
      <w:r w:rsidR="003E158D" w:rsidRPr="002E3862">
        <w:rPr>
          <w:rFonts w:ascii="Arial" w:hAnsi="Arial" w:cs="Arial"/>
          <w:sz w:val="20"/>
        </w:rPr>
        <w:t xml:space="preserve"> </w:t>
      </w:r>
      <w:r w:rsidR="00D33BC6">
        <w:rPr>
          <w:rFonts w:ascii="Arial" w:hAnsi="Arial" w:cs="Arial"/>
          <w:sz w:val="20"/>
        </w:rPr>
        <w:t>Smooth (</w:t>
      </w:r>
      <w:r w:rsidR="003E158D" w:rsidRPr="002E3862">
        <w:rPr>
          <w:rFonts w:ascii="Arial" w:hAnsi="Arial" w:cs="Arial"/>
          <w:sz w:val="20"/>
        </w:rPr>
        <w:t>Spray</w:t>
      </w:r>
      <w:r w:rsidR="00D33BC6" w:rsidRPr="00D33BC6">
        <w:rPr>
          <w:rFonts w:ascii="Arial" w:hAnsi="Arial" w:cs="Arial"/>
          <w:sz w:val="20"/>
        </w:rPr>
        <w:t xml:space="preserve"> </w:t>
      </w:r>
      <w:r w:rsidR="00D33BC6">
        <w:rPr>
          <w:rFonts w:ascii="Arial" w:hAnsi="Arial" w:cs="Arial"/>
          <w:sz w:val="20"/>
        </w:rPr>
        <w:t xml:space="preserve">Application) </w:t>
      </w:r>
    </w:p>
    <w:p w14:paraId="7CBB5BEB" w14:textId="403803E5" w:rsidR="003E158D" w:rsidRPr="002E3862" w:rsidRDefault="003E158D" w:rsidP="003E158D">
      <w:pPr>
        <w:ind w:left="540" w:hanging="270"/>
        <w:rPr>
          <w:rFonts w:ascii="Arial" w:hAnsi="Arial" w:cs="Arial"/>
          <w:sz w:val="20"/>
        </w:rPr>
      </w:pPr>
      <w:r w:rsidRPr="002E3862">
        <w:rPr>
          <w:rFonts w:ascii="Arial" w:hAnsi="Arial" w:cs="Arial"/>
          <w:sz w:val="20"/>
        </w:rPr>
        <w:t xml:space="preserve">1. General: </w:t>
      </w:r>
      <w:r w:rsidR="00D33BC6">
        <w:rPr>
          <w:rFonts w:ascii="Arial" w:hAnsi="Arial" w:cs="Arial"/>
          <w:sz w:val="20"/>
        </w:rPr>
        <w:t>Backstop NTX</w:t>
      </w:r>
      <w:r w:rsidRPr="002E3862">
        <w:rPr>
          <w:rFonts w:ascii="Arial" w:hAnsi="Arial" w:cs="Arial"/>
          <w:sz w:val="20"/>
        </w:rPr>
        <w:t xml:space="preserve"> S</w:t>
      </w:r>
      <w:r w:rsidR="00E6306A">
        <w:rPr>
          <w:rFonts w:ascii="Arial" w:hAnsi="Arial" w:cs="Arial"/>
          <w:sz w:val="20"/>
        </w:rPr>
        <w:t>mooth</w:t>
      </w:r>
      <w:r w:rsidRPr="002E3862">
        <w:rPr>
          <w:rFonts w:ascii="Arial" w:hAnsi="Arial" w:cs="Arial"/>
          <w:sz w:val="20"/>
        </w:rPr>
        <w:t xml:space="preserve"> shall be applied in accordance with current published Dryvit </w:t>
      </w:r>
      <w:r w:rsidR="00D33BC6">
        <w:rPr>
          <w:rFonts w:ascii="Arial" w:hAnsi="Arial" w:cs="Arial"/>
          <w:sz w:val="20"/>
        </w:rPr>
        <w:t>Backstop NTX</w:t>
      </w:r>
      <w:r w:rsidRPr="002E3862">
        <w:rPr>
          <w:rFonts w:ascii="Arial" w:hAnsi="Arial" w:cs="Arial"/>
          <w:sz w:val="20"/>
        </w:rPr>
        <w:t xml:space="preserve"> Application Instructions, DS</w:t>
      </w:r>
      <w:r w:rsidR="00926C84">
        <w:rPr>
          <w:rFonts w:ascii="Arial" w:hAnsi="Arial" w:cs="Arial"/>
          <w:sz w:val="20"/>
        </w:rPr>
        <w:t>C</w:t>
      </w:r>
      <w:r w:rsidRPr="002E3862">
        <w:rPr>
          <w:rFonts w:ascii="Arial" w:hAnsi="Arial" w:cs="Arial"/>
          <w:sz w:val="20"/>
        </w:rPr>
        <w:t>181.</w:t>
      </w:r>
    </w:p>
    <w:p w14:paraId="3AC243E0" w14:textId="7320D6AD" w:rsidR="003E158D" w:rsidRPr="002E3862" w:rsidRDefault="003E158D" w:rsidP="003E158D">
      <w:pPr>
        <w:ind w:left="540" w:hanging="270"/>
        <w:rPr>
          <w:rFonts w:ascii="Arial" w:hAnsi="Arial" w:cs="Arial"/>
          <w:sz w:val="20"/>
        </w:rPr>
      </w:pPr>
      <w:r w:rsidRPr="002E3862">
        <w:rPr>
          <w:rFonts w:ascii="Arial" w:hAnsi="Arial" w:cs="Arial"/>
          <w:sz w:val="20"/>
        </w:rPr>
        <w:t xml:space="preserve">2. </w:t>
      </w:r>
      <w:r w:rsidR="00D33BC6">
        <w:rPr>
          <w:rFonts w:ascii="Arial" w:hAnsi="Arial" w:cs="Arial"/>
          <w:sz w:val="20"/>
        </w:rPr>
        <w:t>Backstop NTX</w:t>
      </w:r>
      <w:r w:rsidRPr="002E3862">
        <w:rPr>
          <w:rFonts w:ascii="Arial" w:hAnsi="Arial" w:cs="Arial"/>
          <w:sz w:val="20"/>
        </w:rPr>
        <w:t xml:space="preserve"> S</w:t>
      </w:r>
      <w:r w:rsidR="00E6306A">
        <w:rPr>
          <w:rFonts w:ascii="Arial" w:hAnsi="Arial" w:cs="Arial"/>
          <w:sz w:val="20"/>
        </w:rPr>
        <w:t xml:space="preserve">mooth </w:t>
      </w:r>
      <w:r w:rsidRPr="002E3862">
        <w:rPr>
          <w:rFonts w:ascii="Arial" w:hAnsi="Arial" w:cs="Arial"/>
          <w:sz w:val="20"/>
        </w:rPr>
        <w:t xml:space="preserve">is ready to use after an initial spin-up using a "Twister" paddle or equivalent mixing </w:t>
      </w:r>
      <w:r w:rsidRPr="00B53970">
        <w:rPr>
          <w:rFonts w:ascii="Arial" w:hAnsi="Arial" w:cs="Arial"/>
          <w:sz w:val="20"/>
        </w:rPr>
        <w:t xml:space="preserve">blade, powered by a </w:t>
      </w:r>
      <w:r w:rsidR="00B53970" w:rsidRPr="00B53970">
        <w:rPr>
          <w:rFonts w:ascii="Arial" w:hAnsi="Arial" w:cs="Arial"/>
          <w:sz w:val="20"/>
        </w:rPr>
        <w:t xml:space="preserve">12.7 mm </w:t>
      </w:r>
      <w:r w:rsidR="00B53970">
        <w:rPr>
          <w:rFonts w:ascii="Arial" w:hAnsi="Arial" w:cs="Arial"/>
          <w:sz w:val="20"/>
        </w:rPr>
        <w:t>(</w:t>
      </w:r>
      <w:r w:rsidR="00801331" w:rsidRPr="00B53970">
        <w:rPr>
          <w:rFonts w:ascii="Arial" w:hAnsi="Arial" w:cs="Arial"/>
          <w:sz w:val="20"/>
        </w:rPr>
        <w:t>1/2 in)</w:t>
      </w:r>
      <w:r w:rsidRPr="00B53970">
        <w:rPr>
          <w:rFonts w:ascii="Arial" w:hAnsi="Arial" w:cs="Arial"/>
          <w:sz w:val="20"/>
        </w:rPr>
        <w:t xml:space="preserve"> drill, at 450 – 500 rpm.  Do not add cement or any other additive.</w:t>
      </w:r>
    </w:p>
    <w:p w14:paraId="49B2CBCE" w14:textId="6485F65A" w:rsidR="003E158D" w:rsidRPr="002E3862" w:rsidRDefault="003E158D" w:rsidP="003E158D">
      <w:pPr>
        <w:ind w:left="540" w:hanging="270"/>
        <w:rPr>
          <w:rFonts w:ascii="Arial" w:hAnsi="Arial" w:cs="Arial"/>
          <w:sz w:val="20"/>
        </w:rPr>
      </w:pPr>
      <w:r w:rsidRPr="002E3862">
        <w:rPr>
          <w:rFonts w:ascii="Arial" w:hAnsi="Arial" w:cs="Arial"/>
          <w:sz w:val="20"/>
        </w:rPr>
        <w:t xml:space="preserve">3. A maximum of </w:t>
      </w:r>
      <w:r w:rsidR="00D5136D" w:rsidRPr="002E3862">
        <w:rPr>
          <w:rFonts w:ascii="Arial" w:hAnsi="Arial" w:cs="Arial"/>
          <w:sz w:val="20"/>
        </w:rPr>
        <w:t xml:space="preserve">473 ml </w:t>
      </w:r>
      <w:r w:rsidR="00D5136D">
        <w:rPr>
          <w:rFonts w:ascii="Arial" w:hAnsi="Arial" w:cs="Arial"/>
          <w:sz w:val="20"/>
        </w:rPr>
        <w:t>(</w:t>
      </w:r>
      <w:r w:rsidR="00801331" w:rsidRPr="002E3862">
        <w:rPr>
          <w:rFonts w:ascii="Arial" w:hAnsi="Arial" w:cs="Arial"/>
          <w:sz w:val="20"/>
        </w:rPr>
        <w:t>16 oz)</w:t>
      </w:r>
      <w:r w:rsidRPr="002E3862">
        <w:rPr>
          <w:rFonts w:ascii="Arial" w:hAnsi="Arial" w:cs="Arial"/>
          <w:sz w:val="20"/>
        </w:rPr>
        <w:t xml:space="preserve"> o</w:t>
      </w:r>
      <w:r w:rsidR="003A6274" w:rsidRPr="002E3862">
        <w:rPr>
          <w:rFonts w:ascii="Arial" w:hAnsi="Arial" w:cs="Arial"/>
          <w:sz w:val="20"/>
        </w:rPr>
        <w:t>f</w:t>
      </w:r>
      <w:r w:rsidRPr="002E3862">
        <w:rPr>
          <w:rFonts w:ascii="Arial" w:hAnsi="Arial" w:cs="Arial"/>
          <w:sz w:val="20"/>
        </w:rPr>
        <w:t xml:space="preserve"> clear potable water may be added if required to adjust workability.</w:t>
      </w:r>
    </w:p>
    <w:p w14:paraId="354BB281" w14:textId="37B0C202" w:rsidR="00810131" w:rsidRPr="002E3862" w:rsidRDefault="001D6027" w:rsidP="00810131">
      <w:pPr>
        <w:ind w:left="540" w:hanging="270"/>
        <w:rPr>
          <w:rFonts w:ascii="Arial" w:hAnsi="Arial" w:cs="Arial"/>
          <w:sz w:val="20"/>
        </w:rPr>
      </w:pPr>
      <w:r w:rsidRPr="002E3862">
        <w:rPr>
          <w:rFonts w:ascii="Arial" w:hAnsi="Arial" w:cs="Arial"/>
          <w:sz w:val="20"/>
        </w:rPr>
        <w:t>4</w:t>
      </w:r>
      <w:r w:rsidR="003E158D" w:rsidRPr="002E3862">
        <w:rPr>
          <w:rFonts w:ascii="Arial" w:hAnsi="Arial" w:cs="Arial"/>
          <w:sz w:val="20"/>
        </w:rPr>
        <w:t xml:space="preserve">. </w:t>
      </w:r>
      <w:r w:rsidR="00810131" w:rsidRPr="40E69DB3">
        <w:rPr>
          <w:rFonts w:ascii="Arial" w:hAnsi="Arial" w:cs="Arial"/>
          <w:sz w:val="20"/>
        </w:rPr>
        <w:t xml:space="preserve">Prior to Backstop NTX Smooth application, sheathing joints, including inside and outside corners, shall be treated </w:t>
      </w:r>
      <w:r w:rsidR="00810131">
        <w:rPr>
          <w:rFonts w:ascii="Arial" w:hAnsi="Arial" w:cs="Arial"/>
          <w:sz w:val="20"/>
        </w:rPr>
        <w:t>as listed in III.3.</w:t>
      </w:r>
      <w:proofErr w:type="gramStart"/>
      <w:r w:rsidR="00810131">
        <w:rPr>
          <w:rFonts w:ascii="Arial" w:hAnsi="Arial" w:cs="Arial"/>
          <w:sz w:val="20"/>
        </w:rPr>
        <w:t>03.B.</w:t>
      </w:r>
      <w:proofErr w:type="gramEnd"/>
      <w:r w:rsidR="00810131">
        <w:rPr>
          <w:rFonts w:ascii="Arial" w:hAnsi="Arial" w:cs="Arial"/>
          <w:sz w:val="20"/>
        </w:rPr>
        <w:t>1.</w:t>
      </w:r>
      <w:r w:rsidR="00810131" w:rsidRPr="40E69DB3">
        <w:rPr>
          <w:rFonts w:ascii="Arial" w:hAnsi="Arial" w:cs="Arial"/>
          <w:sz w:val="20"/>
        </w:rPr>
        <w:t xml:space="preserve">.  All fastener heads shall also be spotted </w:t>
      </w:r>
      <w:r w:rsidR="00810131">
        <w:rPr>
          <w:rFonts w:ascii="Arial" w:hAnsi="Arial" w:cs="Arial"/>
          <w:sz w:val="20"/>
        </w:rPr>
        <w:t>according</w:t>
      </w:r>
      <w:r w:rsidR="00810131" w:rsidRPr="40E69DB3">
        <w:rPr>
          <w:rFonts w:ascii="Arial" w:hAnsi="Arial" w:cs="Arial"/>
          <w:sz w:val="20"/>
        </w:rPr>
        <w:t xml:space="preserve"> to Backstop NTX Application Instructions, DS</w:t>
      </w:r>
      <w:r w:rsidR="00810131">
        <w:rPr>
          <w:rFonts w:ascii="Arial" w:hAnsi="Arial" w:cs="Arial"/>
          <w:sz w:val="20"/>
        </w:rPr>
        <w:t>C</w:t>
      </w:r>
      <w:r w:rsidR="00810131" w:rsidRPr="40E69DB3">
        <w:rPr>
          <w:rFonts w:ascii="Arial" w:hAnsi="Arial" w:cs="Arial"/>
          <w:sz w:val="20"/>
        </w:rPr>
        <w:t xml:space="preserve">181, for complete details.  Allow to dry a minimum of 2 hours or until dry to the touch.  Cool </w:t>
      </w:r>
      <w:r w:rsidR="00810131">
        <w:rPr>
          <w:rFonts w:ascii="Arial" w:hAnsi="Arial" w:cs="Arial"/>
          <w:sz w:val="20"/>
        </w:rPr>
        <w:t xml:space="preserve">and/or </w:t>
      </w:r>
      <w:r w:rsidR="00810131" w:rsidRPr="40E69DB3">
        <w:rPr>
          <w:rFonts w:ascii="Arial" w:hAnsi="Arial" w:cs="Arial"/>
          <w:sz w:val="20"/>
        </w:rPr>
        <w:t>humid conditions will require longer drying time.</w:t>
      </w:r>
    </w:p>
    <w:p w14:paraId="49CF9710" w14:textId="3526EEA1" w:rsidR="003E158D" w:rsidRPr="002E3862" w:rsidRDefault="001D6027" w:rsidP="40E69DB3">
      <w:pPr>
        <w:ind w:left="540" w:hanging="270"/>
        <w:rPr>
          <w:rFonts w:ascii="Arial" w:hAnsi="Arial" w:cs="Arial"/>
          <w:sz w:val="20"/>
        </w:rPr>
      </w:pPr>
      <w:r w:rsidRPr="40E69DB3">
        <w:rPr>
          <w:rFonts w:ascii="Arial" w:hAnsi="Arial" w:cs="Arial"/>
          <w:sz w:val="20"/>
        </w:rPr>
        <w:t>5</w:t>
      </w:r>
      <w:r w:rsidR="003E158D" w:rsidRPr="40E69DB3">
        <w:rPr>
          <w:rFonts w:ascii="Arial" w:hAnsi="Arial" w:cs="Arial"/>
          <w:sz w:val="20"/>
        </w:rPr>
        <w:t xml:space="preserve">. </w:t>
      </w:r>
      <w:r w:rsidR="00D33BC6" w:rsidRPr="40E69DB3">
        <w:rPr>
          <w:rFonts w:ascii="Arial" w:hAnsi="Arial" w:cs="Arial"/>
          <w:sz w:val="20"/>
        </w:rPr>
        <w:t>Backstop NTX</w:t>
      </w:r>
      <w:r w:rsidR="003E158D" w:rsidRPr="40E69DB3">
        <w:rPr>
          <w:rFonts w:ascii="Arial" w:hAnsi="Arial" w:cs="Arial"/>
          <w:sz w:val="20"/>
        </w:rPr>
        <w:t xml:space="preserve"> </w:t>
      </w:r>
      <w:r w:rsidR="003A6274" w:rsidRPr="40E69DB3">
        <w:rPr>
          <w:rFonts w:ascii="Arial" w:hAnsi="Arial" w:cs="Arial"/>
          <w:sz w:val="20"/>
        </w:rPr>
        <w:t>S</w:t>
      </w:r>
      <w:r w:rsidR="00E6306A" w:rsidRPr="40E69DB3">
        <w:rPr>
          <w:rFonts w:ascii="Arial" w:hAnsi="Arial" w:cs="Arial"/>
          <w:sz w:val="20"/>
        </w:rPr>
        <w:t>mooth</w:t>
      </w:r>
      <w:r w:rsidR="003E158D" w:rsidRPr="40E69DB3">
        <w:rPr>
          <w:rFonts w:ascii="Arial" w:hAnsi="Arial" w:cs="Arial"/>
          <w:sz w:val="20"/>
        </w:rPr>
        <w:t xml:space="preserve"> may be applied using </w:t>
      </w:r>
      <w:r w:rsidRPr="40E69DB3">
        <w:rPr>
          <w:rFonts w:ascii="Arial" w:hAnsi="Arial" w:cs="Arial"/>
          <w:sz w:val="20"/>
        </w:rPr>
        <w:t>airless spray equipment</w:t>
      </w:r>
      <w:r w:rsidR="003E158D" w:rsidRPr="40E69DB3">
        <w:rPr>
          <w:rFonts w:ascii="Arial" w:hAnsi="Arial" w:cs="Arial"/>
          <w:sz w:val="20"/>
        </w:rPr>
        <w:t xml:space="preserve">.  Refer to </w:t>
      </w:r>
      <w:r w:rsidR="00D33BC6" w:rsidRPr="40E69DB3">
        <w:rPr>
          <w:rFonts w:ascii="Arial" w:hAnsi="Arial" w:cs="Arial"/>
          <w:sz w:val="20"/>
        </w:rPr>
        <w:t>Backstop NTX</w:t>
      </w:r>
      <w:r w:rsidR="003E158D" w:rsidRPr="40E69DB3">
        <w:rPr>
          <w:rFonts w:ascii="Arial" w:hAnsi="Arial" w:cs="Arial"/>
          <w:sz w:val="20"/>
        </w:rPr>
        <w:t xml:space="preserve"> Application Instructions, DS</w:t>
      </w:r>
      <w:r w:rsidR="00EA646D">
        <w:rPr>
          <w:rFonts w:ascii="Arial" w:hAnsi="Arial" w:cs="Arial"/>
          <w:sz w:val="20"/>
        </w:rPr>
        <w:t>C</w:t>
      </w:r>
      <w:r w:rsidR="003E158D" w:rsidRPr="40E69DB3">
        <w:rPr>
          <w:rFonts w:ascii="Arial" w:hAnsi="Arial" w:cs="Arial"/>
          <w:sz w:val="20"/>
        </w:rPr>
        <w:t>181</w:t>
      </w:r>
      <w:r w:rsidR="00EB0D29">
        <w:rPr>
          <w:rFonts w:ascii="Arial" w:hAnsi="Arial" w:cs="Arial"/>
          <w:sz w:val="20"/>
        </w:rPr>
        <w:t>,</w:t>
      </w:r>
      <w:r w:rsidR="003E158D" w:rsidRPr="40E69DB3">
        <w:rPr>
          <w:rFonts w:ascii="Arial" w:hAnsi="Arial" w:cs="Arial"/>
          <w:sz w:val="20"/>
        </w:rPr>
        <w:t xml:space="preserve"> for complete details.</w:t>
      </w:r>
    </w:p>
    <w:p w14:paraId="3BE318B4" w14:textId="6D2030AF" w:rsidR="003E158D" w:rsidRPr="002E3862" w:rsidRDefault="001D6027" w:rsidP="003E158D">
      <w:pPr>
        <w:ind w:left="540" w:hanging="270"/>
        <w:rPr>
          <w:rFonts w:ascii="Arial" w:hAnsi="Arial" w:cs="Arial"/>
          <w:sz w:val="20"/>
        </w:rPr>
      </w:pPr>
      <w:r w:rsidRPr="002E3862">
        <w:rPr>
          <w:rFonts w:ascii="Arial" w:hAnsi="Arial" w:cs="Arial"/>
          <w:sz w:val="20"/>
        </w:rPr>
        <w:t>6</w:t>
      </w:r>
      <w:r w:rsidR="00244410" w:rsidRPr="002E3862">
        <w:rPr>
          <w:rFonts w:ascii="Arial" w:hAnsi="Arial" w:cs="Arial"/>
          <w:sz w:val="20"/>
        </w:rPr>
        <w:t>.</w:t>
      </w:r>
      <w:r w:rsidR="005F0763" w:rsidRPr="002E3862">
        <w:rPr>
          <w:rFonts w:ascii="Arial" w:hAnsi="Arial" w:cs="Arial"/>
          <w:sz w:val="20"/>
        </w:rPr>
        <w:t xml:space="preserve"> </w:t>
      </w:r>
      <w:r w:rsidR="00055D69" w:rsidRPr="002E3862">
        <w:rPr>
          <w:rFonts w:ascii="Arial" w:hAnsi="Arial" w:cs="Arial"/>
          <w:sz w:val="20"/>
        </w:rPr>
        <w:t xml:space="preserve">Apply </w:t>
      </w:r>
      <w:r w:rsidR="00055D69">
        <w:rPr>
          <w:rFonts w:ascii="Arial" w:hAnsi="Arial" w:cs="Arial"/>
          <w:sz w:val="20"/>
        </w:rPr>
        <w:t>Backstop NTX</w:t>
      </w:r>
      <w:r w:rsidR="00055D69" w:rsidRPr="002E3862">
        <w:rPr>
          <w:rFonts w:ascii="Arial" w:hAnsi="Arial" w:cs="Arial"/>
          <w:sz w:val="20"/>
        </w:rPr>
        <w:t xml:space="preserve"> Smooth over the entire wall surface, including previously treated fasteners and sheathing joints.  Refer to the chart on the </w:t>
      </w:r>
      <w:r w:rsidR="00055D69">
        <w:rPr>
          <w:rFonts w:ascii="Arial" w:hAnsi="Arial" w:cs="Arial"/>
          <w:sz w:val="20"/>
        </w:rPr>
        <w:t>Backstop NTX</w:t>
      </w:r>
      <w:r w:rsidR="00055D69" w:rsidRPr="002E3862">
        <w:rPr>
          <w:rFonts w:ascii="Arial" w:hAnsi="Arial" w:cs="Arial"/>
          <w:sz w:val="20"/>
        </w:rPr>
        <w:t xml:space="preserve"> Product Data Sheet, DS</w:t>
      </w:r>
      <w:r w:rsidR="00055D69">
        <w:rPr>
          <w:rFonts w:ascii="Arial" w:hAnsi="Arial" w:cs="Arial"/>
          <w:sz w:val="20"/>
        </w:rPr>
        <w:t>C</w:t>
      </w:r>
      <w:r w:rsidR="00055D69" w:rsidRPr="002E3862">
        <w:rPr>
          <w:rFonts w:ascii="Arial" w:hAnsi="Arial" w:cs="Arial"/>
          <w:sz w:val="20"/>
        </w:rPr>
        <w:t>455, or Application Instructions, DS</w:t>
      </w:r>
      <w:r w:rsidR="00055D69">
        <w:rPr>
          <w:rFonts w:ascii="Arial" w:hAnsi="Arial" w:cs="Arial"/>
          <w:sz w:val="20"/>
        </w:rPr>
        <w:t>C</w:t>
      </w:r>
      <w:r w:rsidR="00055D69" w:rsidRPr="002E3862">
        <w:rPr>
          <w:rFonts w:ascii="Arial" w:hAnsi="Arial" w:cs="Arial"/>
          <w:sz w:val="20"/>
        </w:rPr>
        <w:t>181, for proper tools and respective coverage.</w:t>
      </w:r>
    </w:p>
    <w:p w14:paraId="12378DB5" w14:textId="424DA6E2" w:rsidR="003E158D" w:rsidRPr="002E3862" w:rsidRDefault="001D6027" w:rsidP="40E69DB3">
      <w:pPr>
        <w:ind w:left="540" w:hanging="270"/>
        <w:rPr>
          <w:rFonts w:ascii="Arial" w:hAnsi="Arial" w:cs="Arial"/>
          <w:sz w:val="20"/>
        </w:rPr>
      </w:pPr>
      <w:r w:rsidRPr="40E69DB3">
        <w:rPr>
          <w:rFonts w:ascii="Arial" w:hAnsi="Arial" w:cs="Arial"/>
          <w:sz w:val="20"/>
        </w:rPr>
        <w:t>7</w:t>
      </w:r>
      <w:r w:rsidR="003E158D" w:rsidRPr="40E69DB3">
        <w:rPr>
          <w:rFonts w:ascii="Arial" w:hAnsi="Arial" w:cs="Arial"/>
          <w:sz w:val="20"/>
        </w:rPr>
        <w:t xml:space="preserve">. </w:t>
      </w:r>
      <w:r w:rsidR="00EF65B9">
        <w:rPr>
          <w:rFonts w:ascii="Arial" w:hAnsi="Arial" w:cs="Arial"/>
          <w:sz w:val="20"/>
        </w:rPr>
        <w:t>If applied first, a</w:t>
      </w:r>
      <w:r w:rsidR="00EF65B9" w:rsidRPr="40E69DB3">
        <w:rPr>
          <w:rFonts w:ascii="Arial" w:hAnsi="Arial" w:cs="Arial"/>
          <w:sz w:val="20"/>
        </w:rPr>
        <w:t>llow to dry a minimum of 4 hours prior to application of Dryvit AquaFlash</w:t>
      </w:r>
      <w:r w:rsidR="00EF65B9">
        <w:rPr>
          <w:rFonts w:ascii="Arial" w:hAnsi="Arial" w:cs="Arial"/>
          <w:sz w:val="20"/>
        </w:rPr>
        <w:t xml:space="preserve"> System</w:t>
      </w:r>
      <w:r w:rsidR="00EF65B9" w:rsidRPr="40E69DB3">
        <w:rPr>
          <w:rFonts w:ascii="Arial" w:hAnsi="Arial" w:cs="Arial"/>
          <w:sz w:val="20"/>
        </w:rPr>
        <w:t xml:space="preserve"> </w:t>
      </w:r>
      <w:r w:rsidR="00EF65B9">
        <w:rPr>
          <w:rFonts w:ascii="Arial" w:hAnsi="Arial" w:cs="Arial"/>
          <w:sz w:val="20"/>
        </w:rPr>
        <w:t>or Dymonic 100</w:t>
      </w:r>
      <w:r w:rsidR="00E348D1">
        <w:rPr>
          <w:rFonts w:ascii="Arial" w:hAnsi="Arial" w:cs="Arial"/>
          <w:sz w:val="20"/>
        </w:rPr>
        <w:t>.</w:t>
      </w:r>
      <w:r w:rsidR="00E348D1" w:rsidRPr="00E348D1">
        <w:rPr>
          <w:rStyle w:val="CommentReference"/>
        </w:rPr>
        <w:t xml:space="preserve"> </w:t>
      </w:r>
      <w:r w:rsidR="00E348D1" w:rsidRPr="00E348D1">
        <w:rPr>
          <w:rStyle w:val="CommentReference"/>
          <w:rFonts w:ascii="Arial" w:hAnsi="Arial" w:cs="Arial"/>
          <w:sz w:val="20"/>
          <w:szCs w:val="20"/>
        </w:rPr>
        <w:t>Ensure all components are fully cured prior to the application of</w:t>
      </w:r>
      <w:r w:rsidR="00EF65B9" w:rsidRPr="40E69DB3">
        <w:rPr>
          <w:rFonts w:ascii="Arial" w:hAnsi="Arial" w:cs="Arial"/>
          <w:sz w:val="20"/>
        </w:rPr>
        <w:t xml:space="preserve"> adhesively applied EPS insulation board.  Cool </w:t>
      </w:r>
      <w:r w:rsidR="00EF65B9">
        <w:rPr>
          <w:rFonts w:ascii="Arial" w:hAnsi="Arial" w:cs="Arial"/>
          <w:sz w:val="20"/>
        </w:rPr>
        <w:t xml:space="preserve">and/or humid </w:t>
      </w:r>
      <w:r w:rsidR="00EF65B9" w:rsidRPr="40E69DB3">
        <w:rPr>
          <w:rFonts w:ascii="Arial" w:hAnsi="Arial" w:cs="Arial"/>
          <w:sz w:val="20"/>
        </w:rPr>
        <w:t xml:space="preserve">weather will require longer drying times.  </w:t>
      </w:r>
    </w:p>
    <w:p w14:paraId="784403D6" w14:textId="77777777" w:rsidR="003E158D" w:rsidRPr="002E3862" w:rsidRDefault="001D6027" w:rsidP="003E158D">
      <w:pPr>
        <w:ind w:left="540" w:hanging="270"/>
        <w:rPr>
          <w:rFonts w:ascii="Arial" w:hAnsi="Arial" w:cs="Arial"/>
          <w:sz w:val="20"/>
        </w:rPr>
      </w:pPr>
      <w:r w:rsidRPr="002E3862">
        <w:rPr>
          <w:rFonts w:ascii="Arial" w:hAnsi="Arial" w:cs="Arial"/>
          <w:sz w:val="20"/>
        </w:rPr>
        <w:t>8</w:t>
      </w:r>
      <w:r w:rsidR="003E158D" w:rsidRPr="002E3862">
        <w:rPr>
          <w:rFonts w:ascii="Arial" w:hAnsi="Arial" w:cs="Arial"/>
          <w:sz w:val="20"/>
        </w:rPr>
        <w:t xml:space="preserve">. Install the specified Dryvit Exterior Insulation and Finish System </w:t>
      </w:r>
      <w:r w:rsidR="00C33A87" w:rsidRPr="002E3862">
        <w:rPr>
          <w:rFonts w:ascii="Arial" w:hAnsi="Arial" w:cs="Arial"/>
          <w:sz w:val="20"/>
        </w:rPr>
        <w:t xml:space="preserve">or specified cladding </w:t>
      </w:r>
      <w:r w:rsidR="003E158D" w:rsidRPr="002E3862">
        <w:rPr>
          <w:rFonts w:ascii="Arial" w:hAnsi="Arial" w:cs="Arial"/>
          <w:sz w:val="20"/>
        </w:rPr>
        <w:t>per published installation instructions for the specific system</w:t>
      </w:r>
      <w:r w:rsidR="004074E1" w:rsidRPr="002E3862">
        <w:rPr>
          <w:rFonts w:ascii="Arial" w:hAnsi="Arial" w:cs="Arial"/>
          <w:sz w:val="20"/>
        </w:rPr>
        <w:t xml:space="preserve"> or cladding</w:t>
      </w:r>
      <w:r w:rsidR="003E158D" w:rsidRPr="002E3862">
        <w:rPr>
          <w:rFonts w:ascii="Arial" w:hAnsi="Arial" w:cs="Arial"/>
          <w:sz w:val="20"/>
        </w:rPr>
        <w:t xml:space="preserve"> being used.</w:t>
      </w:r>
    </w:p>
    <w:p w14:paraId="64541397" w14:textId="77777777" w:rsidR="003E158D" w:rsidRPr="002E3862" w:rsidRDefault="003E158D" w:rsidP="00805D11">
      <w:pPr>
        <w:ind w:left="540" w:hanging="270"/>
        <w:rPr>
          <w:rFonts w:ascii="Arial" w:hAnsi="Arial" w:cs="Arial"/>
          <w:sz w:val="20"/>
        </w:rPr>
      </w:pPr>
    </w:p>
    <w:p w14:paraId="08806299" w14:textId="77777777" w:rsidR="00642414" w:rsidRPr="002E3862" w:rsidRDefault="00642414" w:rsidP="008F611F">
      <w:pPr>
        <w:rPr>
          <w:rFonts w:ascii="Arial" w:hAnsi="Arial" w:cs="Arial"/>
          <w:b/>
          <w:bCs/>
          <w:sz w:val="20"/>
        </w:rPr>
      </w:pPr>
      <w:r w:rsidRPr="002E3862">
        <w:rPr>
          <w:rFonts w:ascii="Arial" w:hAnsi="Arial" w:cs="Arial"/>
          <w:b/>
          <w:bCs/>
          <w:sz w:val="20"/>
        </w:rPr>
        <w:t>3.04 FIELD QUALITY CONTROL</w:t>
      </w:r>
    </w:p>
    <w:p w14:paraId="405339C9" w14:textId="769D94CE" w:rsidR="00642414" w:rsidRPr="002E3862" w:rsidRDefault="00642414" w:rsidP="008F611F">
      <w:pPr>
        <w:rPr>
          <w:rFonts w:ascii="Arial" w:hAnsi="Arial" w:cs="Arial"/>
          <w:sz w:val="20"/>
        </w:rPr>
      </w:pPr>
      <w:r w:rsidRPr="002E3862">
        <w:rPr>
          <w:rFonts w:ascii="Arial" w:hAnsi="Arial" w:cs="Arial"/>
          <w:sz w:val="20"/>
        </w:rPr>
        <w:t xml:space="preserve">A. The contractor shall be responsible for the proper </w:t>
      </w:r>
      <w:r w:rsidR="00B672D7" w:rsidRPr="002E3862">
        <w:rPr>
          <w:rFonts w:ascii="Arial" w:hAnsi="Arial" w:cs="Arial"/>
          <w:sz w:val="20"/>
        </w:rPr>
        <w:t xml:space="preserve">storage and </w:t>
      </w:r>
      <w:r w:rsidRPr="002E3862">
        <w:rPr>
          <w:rFonts w:ascii="Arial" w:hAnsi="Arial" w:cs="Arial"/>
          <w:sz w:val="20"/>
        </w:rPr>
        <w:t>application of the Dryvit</w:t>
      </w:r>
      <w:r w:rsidR="004005DE">
        <w:rPr>
          <w:rFonts w:ascii="Arial" w:hAnsi="Arial" w:cs="Arial"/>
          <w:sz w:val="20"/>
        </w:rPr>
        <w:t xml:space="preserve">/Tremco </w:t>
      </w:r>
      <w:r w:rsidRPr="002E3862">
        <w:rPr>
          <w:rFonts w:ascii="Arial" w:hAnsi="Arial" w:cs="Arial"/>
          <w:sz w:val="20"/>
        </w:rPr>
        <w:t>materials.</w:t>
      </w:r>
    </w:p>
    <w:p w14:paraId="53DCA252" w14:textId="77777777" w:rsidR="00642414" w:rsidRPr="002E3862" w:rsidRDefault="00642414" w:rsidP="008F611F">
      <w:pPr>
        <w:rPr>
          <w:rFonts w:ascii="Arial" w:hAnsi="Arial" w:cs="Arial"/>
          <w:sz w:val="20"/>
        </w:rPr>
      </w:pPr>
      <w:r w:rsidRPr="002E3862">
        <w:rPr>
          <w:rFonts w:ascii="Arial" w:hAnsi="Arial" w:cs="Arial"/>
          <w:sz w:val="20"/>
        </w:rPr>
        <w:t>B. Dryvit assumes no responsibility for on-site inspections or application of its products.</w:t>
      </w:r>
    </w:p>
    <w:p w14:paraId="524BF682" w14:textId="77777777" w:rsidR="00642414" w:rsidRPr="002E3862" w:rsidRDefault="00642414" w:rsidP="008F611F">
      <w:pPr>
        <w:rPr>
          <w:rFonts w:ascii="Arial" w:hAnsi="Arial" w:cs="Arial"/>
          <w:sz w:val="20"/>
        </w:rPr>
      </w:pPr>
    </w:p>
    <w:p w14:paraId="473CC772" w14:textId="77777777" w:rsidR="00642414" w:rsidRPr="002E3862" w:rsidRDefault="00642414" w:rsidP="008F611F">
      <w:pPr>
        <w:rPr>
          <w:rFonts w:ascii="Arial" w:hAnsi="Arial" w:cs="Arial"/>
          <w:b/>
          <w:bCs/>
          <w:sz w:val="20"/>
        </w:rPr>
      </w:pPr>
      <w:r w:rsidRPr="002E3862">
        <w:rPr>
          <w:rFonts w:ascii="Arial" w:hAnsi="Arial" w:cs="Arial"/>
          <w:b/>
          <w:bCs/>
          <w:sz w:val="20"/>
        </w:rPr>
        <w:t>3.05 CLEANING</w:t>
      </w:r>
    </w:p>
    <w:p w14:paraId="01BC41AD" w14:textId="6EE7EFA1" w:rsidR="00A61FBB" w:rsidRPr="002E3862" w:rsidRDefault="00642414" w:rsidP="003013F1">
      <w:pPr>
        <w:ind w:left="270" w:hanging="270"/>
        <w:rPr>
          <w:rFonts w:ascii="Arial" w:hAnsi="Arial" w:cs="Arial"/>
          <w:sz w:val="20"/>
        </w:rPr>
      </w:pPr>
      <w:r w:rsidRPr="002E3862">
        <w:rPr>
          <w:rFonts w:ascii="Arial" w:hAnsi="Arial" w:cs="Arial"/>
          <w:sz w:val="20"/>
        </w:rPr>
        <w:t>A. All excess Dryvit</w:t>
      </w:r>
      <w:r w:rsidR="004005DE">
        <w:rPr>
          <w:rFonts w:ascii="Arial" w:hAnsi="Arial" w:cs="Arial"/>
          <w:sz w:val="20"/>
        </w:rPr>
        <w:t>/Tremco</w:t>
      </w:r>
      <w:r w:rsidRPr="002E3862">
        <w:rPr>
          <w:rFonts w:ascii="Arial" w:hAnsi="Arial" w:cs="Arial"/>
          <w:sz w:val="20"/>
        </w:rPr>
        <w:t xml:space="preserve"> materials shall be removed from the job site by the Contractor in accordance with contract provisions.</w:t>
      </w:r>
    </w:p>
    <w:p w14:paraId="2E30347C" w14:textId="70A9DA3E" w:rsidR="004F0111" w:rsidRPr="002E3862" w:rsidRDefault="004F0111" w:rsidP="008B0786">
      <w:pPr>
        <w:ind w:left="270" w:hanging="270"/>
        <w:rPr>
          <w:rFonts w:ascii="Arial" w:hAnsi="Arial" w:cs="Arial"/>
          <w:sz w:val="20"/>
        </w:rPr>
      </w:pPr>
      <w:r w:rsidRPr="002E3862">
        <w:rPr>
          <w:rFonts w:ascii="Arial" w:hAnsi="Arial" w:cs="Arial"/>
          <w:sz w:val="20"/>
        </w:rPr>
        <w:t>B. All surrounding areas, where Dryvit</w:t>
      </w:r>
      <w:r w:rsidR="009F72B0">
        <w:rPr>
          <w:rFonts w:ascii="Arial" w:hAnsi="Arial" w:cs="Arial"/>
          <w:sz w:val="20"/>
        </w:rPr>
        <w:t>/Tremco</w:t>
      </w:r>
      <w:r w:rsidRPr="002E3862">
        <w:rPr>
          <w:rFonts w:ascii="Arial" w:hAnsi="Arial" w:cs="Arial"/>
          <w:sz w:val="20"/>
        </w:rPr>
        <w:t xml:space="preserve"> materials have been installed, shall be left free of debris and foreign substances resulting from the Contractor’s work.</w:t>
      </w:r>
    </w:p>
    <w:p w14:paraId="0A5A3A17" w14:textId="77777777" w:rsidR="003013F1" w:rsidRPr="002E3862" w:rsidRDefault="003013F1" w:rsidP="008F611F">
      <w:pPr>
        <w:rPr>
          <w:rFonts w:ascii="Arial" w:hAnsi="Arial" w:cs="Arial"/>
          <w:sz w:val="20"/>
        </w:rPr>
      </w:pPr>
    </w:p>
    <w:p w14:paraId="427341F2" w14:textId="77777777" w:rsidR="003013F1" w:rsidRPr="002E3862" w:rsidRDefault="003013F1" w:rsidP="008F611F">
      <w:pPr>
        <w:rPr>
          <w:rFonts w:ascii="Arial" w:hAnsi="Arial" w:cs="Arial"/>
          <w:b/>
          <w:sz w:val="20"/>
        </w:rPr>
      </w:pPr>
      <w:r w:rsidRPr="002E3862">
        <w:rPr>
          <w:rFonts w:ascii="Arial" w:hAnsi="Arial" w:cs="Arial"/>
          <w:b/>
          <w:sz w:val="20"/>
        </w:rPr>
        <w:t>3.06 PROTECTION</w:t>
      </w:r>
    </w:p>
    <w:p w14:paraId="5AB5C697" w14:textId="413E6AFB" w:rsidR="003013F1" w:rsidRPr="002E3862" w:rsidRDefault="003013F1" w:rsidP="008F611F">
      <w:pPr>
        <w:rPr>
          <w:rFonts w:ascii="Arial" w:hAnsi="Arial" w:cs="Arial"/>
          <w:sz w:val="20"/>
        </w:rPr>
      </w:pPr>
      <w:r w:rsidRPr="002E3862">
        <w:rPr>
          <w:rFonts w:ascii="Arial" w:hAnsi="Arial" w:cs="Arial"/>
          <w:sz w:val="20"/>
        </w:rPr>
        <w:t>A. The Dryvit</w:t>
      </w:r>
      <w:r w:rsidR="009F72B0">
        <w:rPr>
          <w:rFonts w:ascii="Arial" w:hAnsi="Arial" w:cs="Arial"/>
          <w:sz w:val="20"/>
        </w:rPr>
        <w:t>/Tremco</w:t>
      </w:r>
      <w:r w:rsidRPr="002E3862">
        <w:rPr>
          <w:rFonts w:ascii="Arial" w:hAnsi="Arial" w:cs="Arial"/>
          <w:sz w:val="20"/>
        </w:rPr>
        <w:t xml:space="preserve"> materials and the project shall be protected from damage and inclement weather until dry.</w:t>
      </w:r>
    </w:p>
    <w:p w14:paraId="0A907B5B" w14:textId="497642C6" w:rsidR="0021231E" w:rsidRPr="002E3862" w:rsidRDefault="003013F1" w:rsidP="40E69DB3">
      <w:pPr>
        <w:ind w:left="540" w:hanging="270"/>
        <w:rPr>
          <w:rFonts w:ascii="Arial" w:hAnsi="Arial" w:cs="Arial"/>
          <w:sz w:val="20"/>
        </w:rPr>
        <w:sectPr w:rsidR="0021231E" w:rsidRPr="002E3862" w:rsidSect="003F344D">
          <w:headerReference w:type="default" r:id="rId11"/>
          <w:footerReference w:type="default" r:id="rId12"/>
          <w:type w:val="continuous"/>
          <w:pgSz w:w="12240" w:h="15840" w:code="1"/>
          <w:pgMar w:top="720" w:right="1152" w:bottom="720" w:left="1152" w:header="720" w:footer="720" w:gutter="0"/>
          <w:cols w:space="720"/>
          <w:titlePg/>
        </w:sectPr>
      </w:pPr>
      <w:r w:rsidRPr="40E69DB3">
        <w:rPr>
          <w:rFonts w:ascii="Arial" w:hAnsi="Arial" w:cs="Arial"/>
          <w:sz w:val="20"/>
        </w:rPr>
        <w:t xml:space="preserve">1. The Dryvit </w:t>
      </w:r>
      <w:r w:rsidR="00D33BC6" w:rsidRPr="40E69DB3">
        <w:rPr>
          <w:rFonts w:ascii="Arial" w:hAnsi="Arial" w:cs="Arial"/>
          <w:sz w:val="20"/>
        </w:rPr>
        <w:t>Backstop NTX</w:t>
      </w:r>
      <w:r w:rsidRPr="40E69DB3">
        <w:rPr>
          <w:rFonts w:ascii="Arial" w:hAnsi="Arial" w:cs="Arial"/>
          <w:sz w:val="20"/>
        </w:rPr>
        <w:t xml:space="preserve"> </w:t>
      </w:r>
      <w:r w:rsidR="00223F68" w:rsidRPr="40E69DB3">
        <w:rPr>
          <w:rFonts w:ascii="Arial" w:hAnsi="Arial" w:cs="Arial"/>
          <w:sz w:val="20"/>
        </w:rPr>
        <w:t xml:space="preserve">Texture </w:t>
      </w:r>
      <w:r w:rsidR="00E6306A" w:rsidRPr="40E69DB3">
        <w:rPr>
          <w:rFonts w:ascii="Arial" w:hAnsi="Arial" w:cs="Arial"/>
          <w:sz w:val="20"/>
        </w:rPr>
        <w:t xml:space="preserve">or </w:t>
      </w:r>
      <w:r w:rsidRPr="40E69DB3">
        <w:rPr>
          <w:rFonts w:ascii="Arial" w:hAnsi="Arial" w:cs="Arial"/>
          <w:sz w:val="20"/>
        </w:rPr>
        <w:t xml:space="preserve">Smooth </w:t>
      </w:r>
      <w:r w:rsidR="00244410" w:rsidRPr="40E69DB3">
        <w:rPr>
          <w:rFonts w:ascii="Arial" w:hAnsi="Arial" w:cs="Arial"/>
          <w:sz w:val="20"/>
        </w:rPr>
        <w:t xml:space="preserve">can be exposed to weather up to 180 days to provide sufficient time for installation of the cladding. Inspect the surface of the </w:t>
      </w:r>
      <w:r w:rsidR="00D33BC6" w:rsidRPr="40E69DB3">
        <w:rPr>
          <w:rFonts w:ascii="Arial" w:hAnsi="Arial" w:cs="Arial"/>
          <w:sz w:val="20"/>
        </w:rPr>
        <w:t>Backstop NTX</w:t>
      </w:r>
      <w:r w:rsidR="00244410" w:rsidRPr="40E69DB3">
        <w:rPr>
          <w:rFonts w:ascii="Arial" w:hAnsi="Arial" w:cs="Arial"/>
          <w:sz w:val="20"/>
        </w:rPr>
        <w:t xml:space="preserve"> for any damage, cracks, voids or other detrimental conditions and repair prior to installation of the cladding. The </w:t>
      </w:r>
      <w:r w:rsidR="00D33BC6" w:rsidRPr="40E69DB3">
        <w:rPr>
          <w:rFonts w:ascii="Arial" w:hAnsi="Arial" w:cs="Arial"/>
          <w:sz w:val="20"/>
        </w:rPr>
        <w:t>Backstop NTX</w:t>
      </w:r>
      <w:r w:rsidR="00244410" w:rsidRPr="40E69DB3">
        <w:rPr>
          <w:rFonts w:ascii="Arial" w:hAnsi="Arial" w:cs="Arial"/>
          <w:sz w:val="20"/>
        </w:rPr>
        <w:t xml:space="preserve"> surface shall be clean,</w:t>
      </w:r>
      <w:r w:rsidR="00E6306A" w:rsidRPr="40E69DB3">
        <w:rPr>
          <w:rFonts w:ascii="Arial" w:hAnsi="Arial" w:cs="Arial"/>
          <w:sz w:val="20"/>
        </w:rPr>
        <w:t xml:space="preserve"> </w:t>
      </w:r>
      <w:r w:rsidR="00244410" w:rsidRPr="40E69DB3">
        <w:rPr>
          <w:rFonts w:ascii="Arial" w:hAnsi="Arial" w:cs="Arial"/>
          <w:sz w:val="20"/>
        </w:rPr>
        <w:t>dry</w:t>
      </w:r>
      <w:r w:rsidR="00E6306A" w:rsidRPr="40E69DB3">
        <w:rPr>
          <w:rFonts w:ascii="Arial" w:hAnsi="Arial" w:cs="Arial"/>
          <w:sz w:val="20"/>
        </w:rPr>
        <w:t>,</w:t>
      </w:r>
      <w:r w:rsidR="00244410" w:rsidRPr="40E69DB3">
        <w:rPr>
          <w:rFonts w:ascii="Arial" w:hAnsi="Arial" w:cs="Arial"/>
          <w:sz w:val="20"/>
        </w:rPr>
        <w:t xml:space="preserve"> and free of any detrimental conditions that may affect adhesion</w:t>
      </w:r>
      <w:r w:rsidR="0021231E" w:rsidRPr="40E69DB3">
        <w:rPr>
          <w:rFonts w:ascii="Arial" w:hAnsi="Arial" w:cs="Arial"/>
          <w:sz w:val="20"/>
        </w:rPr>
        <w:t>.</w:t>
      </w:r>
    </w:p>
    <w:p w14:paraId="63D90622" w14:textId="77777777" w:rsidR="003013F1" w:rsidRPr="002E3862" w:rsidRDefault="003013F1" w:rsidP="00244410">
      <w:pPr>
        <w:rPr>
          <w:rFonts w:ascii="Arial" w:hAnsi="Arial" w:cs="Arial"/>
          <w:sz w:val="20"/>
        </w:rPr>
      </w:pPr>
    </w:p>
    <w:p w14:paraId="17CD2969" w14:textId="77777777" w:rsidR="00F27C04" w:rsidRPr="002E3862" w:rsidRDefault="00F27C04">
      <w:pPr>
        <w:rPr>
          <w:rFonts w:ascii="Arial" w:hAnsi="Arial" w:cs="Arial"/>
          <w:sz w:val="20"/>
          <w:u w:val="single"/>
        </w:rPr>
      </w:pPr>
      <w:r w:rsidRPr="002E3862">
        <w:rPr>
          <w:rFonts w:ascii="Arial" w:hAnsi="Arial" w:cs="Arial"/>
          <w:sz w:val="20"/>
          <w:u w:val="single"/>
        </w:rPr>
        <w:br w:type="page"/>
      </w:r>
    </w:p>
    <w:p w14:paraId="34BA5991" w14:textId="77777777" w:rsidR="00642414" w:rsidRPr="002E3862" w:rsidRDefault="00642414">
      <w:pPr>
        <w:rPr>
          <w:rFonts w:ascii="Arial" w:hAnsi="Arial" w:cs="Arial"/>
          <w:b/>
          <w:bCs/>
          <w:sz w:val="20"/>
          <w:u w:val="single"/>
        </w:rPr>
      </w:pPr>
      <w:r w:rsidRPr="002E3862">
        <w:rPr>
          <w:rFonts w:ascii="Arial" w:hAnsi="Arial" w:cs="Arial"/>
          <w:b/>
          <w:bCs/>
          <w:sz w:val="20"/>
          <w:u w:val="single"/>
        </w:rPr>
        <w:lastRenderedPageBreak/>
        <w:t>DISCLAIMER</w:t>
      </w:r>
    </w:p>
    <w:p w14:paraId="6C0AE0E5" w14:textId="2CB94721" w:rsidR="00642414" w:rsidRPr="002E3862" w:rsidRDefault="00642414">
      <w:pPr>
        <w:rPr>
          <w:rFonts w:ascii="Arial" w:hAnsi="Arial" w:cs="Arial"/>
          <w:sz w:val="20"/>
        </w:rPr>
      </w:pPr>
      <w:r w:rsidRPr="002E3862">
        <w:rPr>
          <w:rFonts w:ascii="Arial" w:hAnsi="Arial" w:cs="Arial"/>
          <w:sz w:val="20"/>
        </w:rPr>
        <w:t>Information contained in this specification conforms to standard detail and product recommendations for the installation of the Dryvit</w:t>
      </w:r>
      <w:r w:rsidR="00B01DCB">
        <w:rPr>
          <w:rFonts w:ascii="Arial" w:hAnsi="Arial" w:cs="Arial"/>
          <w:sz w:val="20"/>
        </w:rPr>
        <w:t>’s</w:t>
      </w:r>
      <w:r w:rsidR="006C7B09">
        <w:rPr>
          <w:rFonts w:ascii="Arial" w:hAnsi="Arial" w:cs="Arial"/>
          <w:sz w:val="20"/>
        </w:rPr>
        <w:t xml:space="preserve"> Backstop NT</w:t>
      </w:r>
      <w:r w:rsidR="00D33BC6">
        <w:rPr>
          <w:rFonts w:ascii="Arial" w:hAnsi="Arial" w:cs="Arial"/>
          <w:sz w:val="20"/>
        </w:rPr>
        <w:t>X</w:t>
      </w:r>
      <w:r w:rsidRPr="002E3862">
        <w:rPr>
          <w:rFonts w:ascii="Arial" w:hAnsi="Arial" w:cs="Arial"/>
          <w:sz w:val="20"/>
        </w:rPr>
        <w:t xml:space="preserve"> product</w:t>
      </w:r>
      <w:r w:rsidR="00B37BA9" w:rsidRPr="002E3862">
        <w:rPr>
          <w:rFonts w:ascii="Arial" w:hAnsi="Arial" w:cs="Arial"/>
          <w:sz w:val="20"/>
        </w:rPr>
        <w:t>s</w:t>
      </w:r>
      <w:r w:rsidRPr="002E3862">
        <w:rPr>
          <w:rFonts w:ascii="Arial" w:hAnsi="Arial" w:cs="Arial"/>
          <w:sz w:val="20"/>
        </w:rPr>
        <w:t xml:space="preserve"> as of the date of publication of this document and is presented in good faith.  </w:t>
      </w:r>
      <w:r w:rsidR="006C7B09">
        <w:rPr>
          <w:rFonts w:ascii="Arial" w:hAnsi="Arial" w:cs="Arial"/>
          <w:sz w:val="20"/>
        </w:rPr>
        <w:t>Tremco CPG</w:t>
      </w:r>
      <w:r w:rsidRPr="002E3862">
        <w:rPr>
          <w:rFonts w:ascii="Arial" w:hAnsi="Arial" w:cs="Arial"/>
          <w:sz w:val="20"/>
        </w:rPr>
        <w:t xml:space="preserve">, Inc. assumes no liability, expressed or implied, as to the architecture, </w:t>
      </w:r>
      <w:r w:rsidR="00E6306A" w:rsidRPr="002E3862">
        <w:rPr>
          <w:rFonts w:ascii="Arial" w:hAnsi="Arial" w:cs="Arial"/>
          <w:sz w:val="20"/>
        </w:rPr>
        <w:t>engineering,</w:t>
      </w:r>
      <w:r w:rsidRPr="002E3862">
        <w:rPr>
          <w:rFonts w:ascii="Arial" w:hAnsi="Arial" w:cs="Arial"/>
          <w:sz w:val="20"/>
        </w:rPr>
        <w:t xml:space="preserve"> or workmanship of any project.  To ensure that you are using the latest, most complete information, contact</w:t>
      </w:r>
      <w:r w:rsidR="009454B8" w:rsidRPr="002E3862">
        <w:rPr>
          <w:rFonts w:ascii="Arial" w:hAnsi="Arial" w:cs="Arial"/>
          <w:sz w:val="20"/>
        </w:rPr>
        <w:t xml:space="preserve"> </w:t>
      </w:r>
      <w:r w:rsidR="006C7B09">
        <w:rPr>
          <w:rFonts w:ascii="Arial" w:hAnsi="Arial" w:cs="Arial"/>
          <w:sz w:val="20"/>
        </w:rPr>
        <w:t>Tremco CPG, Inc</w:t>
      </w:r>
      <w:r w:rsidR="009454B8" w:rsidRPr="002E3862">
        <w:rPr>
          <w:rFonts w:ascii="Arial" w:hAnsi="Arial" w:cs="Arial"/>
          <w:sz w:val="20"/>
        </w:rPr>
        <w:t>. at</w:t>
      </w:r>
      <w:r w:rsidRPr="002E3862">
        <w:rPr>
          <w:rFonts w:ascii="Arial" w:hAnsi="Arial" w:cs="Arial"/>
          <w:sz w:val="20"/>
        </w:rPr>
        <w:t>:</w:t>
      </w:r>
    </w:p>
    <w:p w14:paraId="7862AD7F" w14:textId="77777777" w:rsidR="00642414" w:rsidRPr="002E3862" w:rsidRDefault="00642414">
      <w:pPr>
        <w:rPr>
          <w:rFonts w:ascii="Arial" w:hAnsi="Arial" w:cs="Arial"/>
          <w:sz w:val="20"/>
        </w:rPr>
      </w:pPr>
    </w:p>
    <w:p w14:paraId="7CA6C829" w14:textId="54F5629D" w:rsidR="00642414" w:rsidRPr="002E3862" w:rsidRDefault="000331CE">
      <w:pPr>
        <w:jc w:val="center"/>
        <w:rPr>
          <w:rFonts w:ascii="Arial" w:hAnsi="Arial" w:cs="Arial"/>
          <w:sz w:val="20"/>
        </w:rPr>
      </w:pPr>
      <w:r>
        <w:rPr>
          <w:rFonts w:ascii="Arial" w:hAnsi="Arial" w:cs="Arial"/>
          <w:sz w:val="20"/>
        </w:rPr>
        <w:t>3735 Green Road</w:t>
      </w:r>
    </w:p>
    <w:p w14:paraId="2559C3CF" w14:textId="64D5128D" w:rsidR="00642414" w:rsidRPr="002E3862" w:rsidRDefault="000331CE">
      <w:pPr>
        <w:jc w:val="center"/>
        <w:rPr>
          <w:rFonts w:ascii="Arial" w:hAnsi="Arial" w:cs="Arial"/>
          <w:sz w:val="20"/>
        </w:rPr>
      </w:pPr>
      <w:r>
        <w:rPr>
          <w:rFonts w:ascii="Arial" w:hAnsi="Arial" w:cs="Arial"/>
          <w:sz w:val="20"/>
        </w:rPr>
        <w:t>Beachwood, Ohio 44122</w:t>
      </w:r>
    </w:p>
    <w:p w14:paraId="7FB999DD" w14:textId="77777777" w:rsidR="00642414" w:rsidRPr="002E3862" w:rsidRDefault="00642414">
      <w:pPr>
        <w:jc w:val="center"/>
        <w:rPr>
          <w:rFonts w:ascii="Arial" w:hAnsi="Arial" w:cs="Arial"/>
          <w:sz w:val="20"/>
        </w:rPr>
      </w:pPr>
      <w:r w:rsidRPr="002E3862">
        <w:rPr>
          <w:rFonts w:ascii="Arial" w:hAnsi="Arial" w:cs="Arial"/>
          <w:sz w:val="20"/>
        </w:rPr>
        <w:t>401-822-4100</w:t>
      </w:r>
    </w:p>
    <w:p w14:paraId="0E509FEF" w14:textId="77777777" w:rsidR="00642414" w:rsidRPr="002E3862" w:rsidRDefault="00642414">
      <w:pPr>
        <w:rPr>
          <w:rFonts w:ascii="Arial" w:hAnsi="Arial" w:cs="Arial"/>
          <w:sz w:val="20"/>
        </w:rPr>
      </w:pPr>
    </w:p>
    <w:p w14:paraId="461455FC" w14:textId="5D358C2E" w:rsidR="00642414" w:rsidRPr="002E3862" w:rsidRDefault="00642414" w:rsidP="40E69DB3">
      <w:pPr>
        <w:rPr>
          <w:rFonts w:ascii="Arial" w:hAnsi="Arial" w:cs="Arial"/>
          <w:sz w:val="20"/>
        </w:rPr>
      </w:pPr>
      <w:r w:rsidRPr="40E69DB3">
        <w:rPr>
          <w:rFonts w:ascii="Arial" w:hAnsi="Arial" w:cs="Arial"/>
          <w:sz w:val="20"/>
        </w:rPr>
        <w:t xml:space="preserve">*The Trained Contractor Certificate indicates certain employees of the company have been instructed in the proper application of Dryvit products and have received copies of Dryvit’s Application Instructions and Specifications.  The Trained Contractor Program is not an apprenticeship.  Each trained contractor is an independent company experienced in the trade and bears responsibility for its own workmanship.  </w:t>
      </w:r>
      <w:r w:rsidR="007B5E96">
        <w:rPr>
          <w:rFonts w:ascii="Arial" w:hAnsi="Arial" w:cs="Arial"/>
          <w:sz w:val="20"/>
        </w:rPr>
        <w:t>Tremco CPG</w:t>
      </w:r>
      <w:r w:rsidRPr="40E69DB3">
        <w:rPr>
          <w:rFonts w:ascii="Arial" w:hAnsi="Arial" w:cs="Arial"/>
          <w:sz w:val="20"/>
        </w:rPr>
        <w:t>, Inc. assumes no liability for the workmanship of a trained contractor.</w:t>
      </w:r>
    </w:p>
    <w:p w14:paraId="15338D4D" w14:textId="77777777" w:rsidR="00F27C04" w:rsidRPr="002E3862" w:rsidRDefault="00F27C04" w:rsidP="40E69DB3">
      <w:pPr>
        <w:suppressLineNumbers/>
        <w:tabs>
          <w:tab w:val="left" w:pos="2880"/>
          <w:tab w:val="left" w:pos="10170"/>
        </w:tabs>
        <w:ind w:left="-360"/>
        <w:rPr>
          <w:rFonts w:ascii="Arial" w:hAnsi="Arial" w:cs="Arial"/>
          <w:sz w:val="20"/>
        </w:rPr>
      </w:pPr>
    </w:p>
    <w:p w14:paraId="75C073E6"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732B2FD8"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5AD763E2"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141FBD08"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20A38CE9"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3D61988B"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6425D46D"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1A5341D3"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07110888"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33810AD2"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7888E3B7"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3694E3FC"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08FB01CF"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20810BB6"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11AB10B9"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6AAD473F"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14932504"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6BFFB7DB"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4C3D4F9C"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6723E1AC"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669560B1"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0BAB6502" w14:textId="77777777" w:rsidR="00DB09B3" w:rsidRPr="002E3862" w:rsidRDefault="00DB09B3">
      <w:pPr>
        <w:suppressLineNumbers/>
        <w:tabs>
          <w:tab w:val="left" w:pos="-90"/>
          <w:tab w:val="left" w:pos="0"/>
          <w:tab w:val="left" w:pos="2880"/>
          <w:tab w:val="left" w:pos="10170"/>
        </w:tabs>
        <w:ind w:left="-360"/>
        <w:rPr>
          <w:rFonts w:ascii="Arial" w:hAnsi="Arial" w:cs="Arial"/>
          <w:sz w:val="20"/>
        </w:rPr>
      </w:pPr>
    </w:p>
    <w:p w14:paraId="494EB71F"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6BD3FF58" w14:textId="77777777" w:rsidR="009454B8" w:rsidRDefault="009454B8">
      <w:pPr>
        <w:suppressLineNumbers/>
        <w:tabs>
          <w:tab w:val="left" w:pos="-90"/>
          <w:tab w:val="left" w:pos="0"/>
          <w:tab w:val="left" w:pos="2880"/>
          <w:tab w:val="left" w:pos="10170"/>
        </w:tabs>
        <w:ind w:left="-360"/>
        <w:rPr>
          <w:rFonts w:ascii="Arial" w:hAnsi="Arial" w:cs="Arial"/>
          <w:sz w:val="20"/>
        </w:rPr>
      </w:pPr>
    </w:p>
    <w:p w14:paraId="3EF7C011" w14:textId="77777777" w:rsidR="002E3862" w:rsidRPr="002E3862" w:rsidRDefault="002E3862">
      <w:pPr>
        <w:suppressLineNumbers/>
        <w:tabs>
          <w:tab w:val="left" w:pos="-90"/>
          <w:tab w:val="left" w:pos="0"/>
          <w:tab w:val="left" w:pos="2880"/>
          <w:tab w:val="left" w:pos="10170"/>
        </w:tabs>
        <w:ind w:left="-360"/>
        <w:rPr>
          <w:rFonts w:ascii="Arial" w:hAnsi="Arial" w:cs="Arial"/>
          <w:sz w:val="20"/>
        </w:rPr>
      </w:pPr>
    </w:p>
    <w:p w14:paraId="419011A2" w14:textId="77777777" w:rsidR="009454B8" w:rsidRPr="002E3862" w:rsidRDefault="009454B8">
      <w:pPr>
        <w:suppressLineNumbers/>
        <w:tabs>
          <w:tab w:val="left" w:pos="-90"/>
          <w:tab w:val="left" w:pos="0"/>
          <w:tab w:val="left" w:pos="2880"/>
          <w:tab w:val="left" w:pos="10170"/>
        </w:tabs>
        <w:ind w:left="-360"/>
        <w:rPr>
          <w:rFonts w:ascii="Arial" w:hAnsi="Arial" w:cs="Arial"/>
          <w:sz w:val="20"/>
        </w:rPr>
      </w:pPr>
    </w:p>
    <w:p w14:paraId="4F015C4D" w14:textId="77777777" w:rsidR="009F6722" w:rsidRPr="002E3862" w:rsidRDefault="009F6722">
      <w:pPr>
        <w:suppressLineNumbers/>
        <w:tabs>
          <w:tab w:val="left" w:pos="-90"/>
          <w:tab w:val="left" w:pos="0"/>
          <w:tab w:val="left" w:pos="2880"/>
          <w:tab w:val="left" w:pos="10170"/>
        </w:tabs>
        <w:ind w:left="-360"/>
        <w:rPr>
          <w:rFonts w:ascii="Arial" w:hAnsi="Arial" w:cs="Arial"/>
          <w:sz w:val="20"/>
        </w:rPr>
      </w:pPr>
    </w:p>
    <w:p w14:paraId="023ED7C2" w14:textId="0183F7DD" w:rsidR="00F27C04" w:rsidRDefault="00F27C04">
      <w:pPr>
        <w:suppressLineNumbers/>
        <w:tabs>
          <w:tab w:val="left" w:pos="-90"/>
          <w:tab w:val="left" w:pos="0"/>
          <w:tab w:val="left" w:pos="2880"/>
          <w:tab w:val="left" w:pos="10170"/>
        </w:tabs>
        <w:ind w:left="-360"/>
        <w:rPr>
          <w:rFonts w:ascii="Arial" w:hAnsi="Arial" w:cs="Arial"/>
          <w:sz w:val="20"/>
        </w:rPr>
      </w:pPr>
    </w:p>
    <w:p w14:paraId="3EC87ED3" w14:textId="2744E9DC" w:rsidR="000331CE" w:rsidRDefault="000331CE">
      <w:pPr>
        <w:suppressLineNumbers/>
        <w:tabs>
          <w:tab w:val="left" w:pos="-90"/>
          <w:tab w:val="left" w:pos="0"/>
          <w:tab w:val="left" w:pos="2880"/>
          <w:tab w:val="left" w:pos="10170"/>
        </w:tabs>
        <w:ind w:left="-360"/>
        <w:rPr>
          <w:rFonts w:ascii="Arial" w:hAnsi="Arial" w:cs="Arial"/>
          <w:sz w:val="20"/>
        </w:rPr>
      </w:pPr>
    </w:p>
    <w:p w14:paraId="19CC51AD" w14:textId="77777777" w:rsidR="000331CE" w:rsidRPr="002E3862" w:rsidRDefault="000331CE">
      <w:pPr>
        <w:suppressLineNumbers/>
        <w:tabs>
          <w:tab w:val="left" w:pos="-90"/>
          <w:tab w:val="left" w:pos="0"/>
          <w:tab w:val="left" w:pos="2880"/>
          <w:tab w:val="left" w:pos="10170"/>
        </w:tabs>
        <w:ind w:left="-360"/>
        <w:rPr>
          <w:rFonts w:ascii="Arial" w:hAnsi="Arial" w:cs="Arial"/>
          <w:sz w:val="20"/>
        </w:rPr>
      </w:pPr>
    </w:p>
    <w:p w14:paraId="3FE7E287" w14:textId="77777777" w:rsidR="00F27C04" w:rsidRPr="002E3862" w:rsidRDefault="00F27C04">
      <w:pPr>
        <w:suppressLineNumbers/>
        <w:tabs>
          <w:tab w:val="left" w:pos="-90"/>
          <w:tab w:val="left" w:pos="0"/>
          <w:tab w:val="left" w:pos="2880"/>
          <w:tab w:val="left" w:pos="10170"/>
        </w:tabs>
        <w:ind w:left="-360"/>
        <w:rPr>
          <w:rFonts w:ascii="Arial" w:hAnsi="Arial" w:cs="Arial"/>
          <w:sz w:val="20"/>
        </w:rPr>
      </w:pPr>
    </w:p>
    <w:p w14:paraId="4E7CE361" w14:textId="3D23572B" w:rsidR="000331CE" w:rsidRPr="00D24C45" w:rsidRDefault="000331CE" w:rsidP="000331CE">
      <w:pPr>
        <w:ind w:left="540" w:hanging="540"/>
        <w:rPr>
          <w:rFonts w:ascii="Arial" w:hAnsi="Arial" w:cs="Arial"/>
          <w:snapToGrid w:val="0"/>
          <w:sz w:val="20"/>
        </w:rPr>
      </w:pPr>
      <w:r w:rsidRPr="00D24C45">
        <w:rPr>
          <w:rFonts w:ascii="Arial" w:hAnsi="Arial" w:cs="Arial"/>
          <w:snapToGrid w:val="0"/>
          <w:sz w:val="12"/>
        </w:rPr>
        <w:t>Printed in USA</w:t>
      </w:r>
      <w:r w:rsidRPr="00C63F40">
        <w:rPr>
          <w:rFonts w:ascii="Arial" w:hAnsi="Arial" w:cs="Arial"/>
          <w:snapToGrid w:val="0"/>
          <w:sz w:val="12"/>
        </w:rPr>
        <w:t xml:space="preserve">.  </w:t>
      </w:r>
      <w:r w:rsidRPr="00D8248D">
        <w:rPr>
          <w:rFonts w:ascii="Arial" w:hAnsi="Arial" w:cs="Arial"/>
          <w:snapToGrid w:val="0"/>
          <w:sz w:val="12"/>
        </w:rPr>
        <w:t xml:space="preserve">Issued </w:t>
      </w:r>
      <w:r>
        <w:rPr>
          <w:rFonts w:ascii="Arial" w:hAnsi="Arial" w:cs="Arial"/>
          <w:snapToGrid w:val="0"/>
          <w:sz w:val="12"/>
        </w:rPr>
        <w:t>11</w:t>
      </w:r>
      <w:r w:rsidRPr="00EC3D00">
        <w:rPr>
          <w:rFonts w:ascii="Arial" w:hAnsi="Arial" w:cs="Arial"/>
          <w:snapToGrid w:val="0"/>
          <w:sz w:val="12"/>
        </w:rPr>
        <w:t>/20/</w:t>
      </w:r>
      <w:r>
        <w:rPr>
          <w:rFonts w:ascii="Arial" w:hAnsi="Arial" w:cs="Arial"/>
          <w:snapToGrid w:val="0"/>
          <w:sz w:val="12"/>
        </w:rPr>
        <w:t>24</w:t>
      </w:r>
    </w:p>
    <w:p w14:paraId="282BECA9" w14:textId="73B50744" w:rsidR="000331CE" w:rsidRPr="0021231E" w:rsidRDefault="000331CE" w:rsidP="000331CE">
      <w:pPr>
        <w:pStyle w:val="Footer"/>
        <w:tabs>
          <w:tab w:val="clear" w:pos="4320"/>
          <w:tab w:val="clear" w:pos="8640"/>
          <w:tab w:val="center" w:pos="4950"/>
          <w:tab w:val="right" w:pos="9990"/>
        </w:tabs>
        <w:rPr>
          <w:rFonts w:ascii="Arial" w:hAnsi="Arial" w:cs="Arial"/>
          <w:sz w:val="12"/>
        </w:rPr>
      </w:pPr>
      <w:r w:rsidRPr="00D24C45">
        <w:rPr>
          <w:rFonts w:ascii="Arial" w:hAnsi="Arial" w:cs="Arial"/>
          <w:snapToGrid w:val="0"/>
          <w:sz w:val="12"/>
        </w:rPr>
        <w:t xml:space="preserve">©Dryvit </w:t>
      </w:r>
      <w:r>
        <w:rPr>
          <w:rFonts w:ascii="Arial" w:hAnsi="Arial" w:cs="Arial"/>
          <w:snapToGrid w:val="0"/>
          <w:sz w:val="12"/>
        </w:rPr>
        <w:t>2024</w:t>
      </w:r>
    </w:p>
    <w:p w14:paraId="3DEA1F99" w14:textId="201A605E" w:rsidR="0021231E" w:rsidRPr="002E3862" w:rsidRDefault="0021231E" w:rsidP="005F2336">
      <w:pPr>
        <w:suppressLineNumbers/>
        <w:tabs>
          <w:tab w:val="left" w:pos="-1080"/>
          <w:tab w:val="left" w:pos="2880"/>
          <w:tab w:val="left" w:pos="10170"/>
        </w:tabs>
        <w:ind w:left="-1152"/>
        <w:rPr>
          <w:rFonts w:ascii="Arial" w:hAnsi="Arial" w:cs="Arial"/>
          <w:sz w:val="20"/>
        </w:rPr>
      </w:pPr>
    </w:p>
    <w:p w14:paraId="4D2D18E5" w14:textId="188F323B" w:rsidR="00F27C04" w:rsidRPr="000451FA" w:rsidRDefault="000331CE" w:rsidP="005F2336">
      <w:pPr>
        <w:suppressLineNumbers/>
        <w:tabs>
          <w:tab w:val="left" w:pos="-90"/>
          <w:tab w:val="left" w:pos="0"/>
          <w:tab w:val="left" w:pos="2880"/>
          <w:tab w:val="left" w:pos="10170"/>
        </w:tabs>
        <w:rPr>
          <w:rFonts w:ascii="Arial" w:hAnsi="Arial" w:cs="Arial"/>
          <w:sz w:val="16"/>
        </w:rPr>
      </w:pPr>
      <w:r>
        <w:rPr>
          <w:rFonts w:ascii="Arial" w:hAnsi="Arial" w:cs="Arial"/>
          <w:noProof/>
          <w:sz w:val="20"/>
        </w:rPr>
        <w:drawing>
          <wp:anchor distT="0" distB="0" distL="114300" distR="114300" simplePos="0" relativeHeight="251659268" behindDoc="0" locked="0" layoutInCell="1" allowOverlap="1" wp14:anchorId="2A9B7A35" wp14:editId="53C80F4C">
            <wp:simplePos x="0" y="0"/>
            <wp:positionH relativeFrom="column">
              <wp:posOffset>-721995</wp:posOffset>
            </wp:positionH>
            <wp:positionV relativeFrom="paragraph">
              <wp:posOffset>336550</wp:posOffset>
            </wp:positionV>
            <wp:extent cx="7772400" cy="1715466"/>
            <wp:effectExtent l="0" t="0" r="0" b="0"/>
            <wp:wrapNone/>
            <wp:docPr id="1" name="Picture 1" descr="A computer screen with a gree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creen with a green scree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00" cy="1715466"/>
                    </a:xfrm>
                    <a:prstGeom prst="rect">
                      <a:avLst/>
                    </a:prstGeom>
                  </pic:spPr>
                </pic:pic>
              </a:graphicData>
            </a:graphic>
            <wp14:sizeRelH relativeFrom="margin">
              <wp14:pctWidth>0</wp14:pctWidth>
            </wp14:sizeRelH>
            <wp14:sizeRelV relativeFrom="margin">
              <wp14:pctHeight>0</wp14:pctHeight>
            </wp14:sizeRelV>
          </wp:anchor>
        </w:drawing>
      </w:r>
    </w:p>
    <w:sectPr w:rsidR="00F27C04" w:rsidRPr="000451FA" w:rsidSect="005F2336">
      <w:footerReference w:type="default" r:id="rId14"/>
      <w:type w:val="continuous"/>
      <w:pgSz w:w="12240" w:h="15840" w:code="1"/>
      <w:pgMar w:top="720" w:right="1152" w:bottom="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C3AE" w14:textId="77777777" w:rsidR="003773CB" w:rsidRDefault="003773CB">
      <w:r>
        <w:separator/>
      </w:r>
    </w:p>
  </w:endnote>
  <w:endnote w:type="continuationSeparator" w:id="0">
    <w:p w14:paraId="70C2F126" w14:textId="77777777" w:rsidR="003773CB" w:rsidRDefault="003773CB">
      <w:r>
        <w:continuationSeparator/>
      </w:r>
    </w:p>
  </w:endnote>
  <w:endnote w:type="continuationNotice" w:id="1">
    <w:p w14:paraId="7B17C348" w14:textId="77777777" w:rsidR="003773CB" w:rsidRDefault="00377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E853" w14:textId="77777777" w:rsidR="00DB09B3" w:rsidRPr="0070661D" w:rsidRDefault="00DB09B3">
    <w:pPr>
      <w:pStyle w:val="Footer"/>
      <w:jc w:val="center"/>
      <w:rPr>
        <w:rFonts w:ascii="Arial" w:hAnsi="Arial" w:cs="Arial"/>
        <w:sz w:val="20"/>
      </w:rPr>
    </w:pPr>
    <w:r w:rsidRPr="0070661D">
      <w:rPr>
        <w:rFonts w:ascii="Arial" w:hAnsi="Arial" w:cs="Arial"/>
        <w:sz w:val="20"/>
      </w:rPr>
      <w:fldChar w:fldCharType="begin"/>
    </w:r>
    <w:r w:rsidRPr="0070661D">
      <w:rPr>
        <w:rFonts w:ascii="Arial" w:hAnsi="Arial" w:cs="Arial"/>
        <w:sz w:val="20"/>
      </w:rPr>
      <w:instrText xml:space="preserve"> PAGE   \* MERGEFORMAT </w:instrText>
    </w:r>
    <w:r w:rsidRPr="0070661D">
      <w:rPr>
        <w:rFonts w:ascii="Arial" w:hAnsi="Arial" w:cs="Arial"/>
        <w:sz w:val="20"/>
      </w:rPr>
      <w:fldChar w:fldCharType="separate"/>
    </w:r>
    <w:r w:rsidR="00AF66CB">
      <w:rPr>
        <w:rFonts w:ascii="Arial" w:hAnsi="Arial" w:cs="Arial"/>
        <w:noProof/>
        <w:sz w:val="20"/>
      </w:rPr>
      <w:t>5</w:t>
    </w:r>
    <w:r w:rsidRPr="0070661D">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A3B2" w14:textId="77777777" w:rsidR="0021231E" w:rsidRPr="00D24C45" w:rsidRDefault="0021231E">
    <w:pPr>
      <w:pStyle w:val="Footer"/>
      <w:jc w:val="center"/>
      <w:rPr>
        <w:rFonts w:ascii="Arial" w:hAnsi="Arial" w:cs="Arial"/>
        <w:sz w:val="20"/>
      </w:rPr>
    </w:pPr>
    <w:r w:rsidRPr="00D24C45">
      <w:rPr>
        <w:rFonts w:ascii="Arial" w:hAnsi="Arial" w:cs="Arial"/>
        <w:sz w:val="20"/>
      </w:rPr>
      <w:fldChar w:fldCharType="begin"/>
    </w:r>
    <w:r w:rsidRPr="00D24C45">
      <w:rPr>
        <w:rFonts w:ascii="Arial" w:hAnsi="Arial" w:cs="Arial"/>
        <w:sz w:val="20"/>
      </w:rPr>
      <w:instrText xml:space="preserve"> PAGE   \* MERGEFORMAT </w:instrText>
    </w:r>
    <w:r w:rsidRPr="00D24C45">
      <w:rPr>
        <w:rFonts w:ascii="Arial" w:hAnsi="Arial" w:cs="Arial"/>
        <w:sz w:val="20"/>
      </w:rPr>
      <w:fldChar w:fldCharType="separate"/>
    </w:r>
    <w:r w:rsidR="00AF66CB">
      <w:rPr>
        <w:rFonts w:ascii="Arial" w:hAnsi="Arial" w:cs="Arial"/>
        <w:noProof/>
        <w:sz w:val="20"/>
      </w:rPr>
      <w:t>8</w:t>
    </w:r>
    <w:r w:rsidRPr="00D24C45">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A6C2" w14:textId="77777777" w:rsidR="003773CB" w:rsidRDefault="003773CB">
      <w:r>
        <w:separator/>
      </w:r>
    </w:p>
  </w:footnote>
  <w:footnote w:type="continuationSeparator" w:id="0">
    <w:p w14:paraId="4501C085" w14:textId="77777777" w:rsidR="003773CB" w:rsidRDefault="003773CB">
      <w:r>
        <w:continuationSeparator/>
      </w:r>
    </w:p>
  </w:footnote>
  <w:footnote w:type="continuationNotice" w:id="1">
    <w:p w14:paraId="0AFF4CE6" w14:textId="77777777" w:rsidR="003773CB" w:rsidRDefault="00377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4758" w14:textId="279EE0EB" w:rsidR="00801331" w:rsidRPr="00801331" w:rsidRDefault="00D33BC6" w:rsidP="00801331">
    <w:pPr>
      <w:pStyle w:val="Header"/>
      <w:tabs>
        <w:tab w:val="clear" w:pos="8640"/>
        <w:tab w:val="right" w:pos="9900"/>
      </w:tabs>
      <w:rPr>
        <w:rFonts w:ascii="Arial" w:hAnsi="Arial" w:cs="Arial"/>
        <w:sz w:val="20"/>
      </w:rPr>
    </w:pPr>
    <w:r>
      <w:rPr>
        <w:rFonts w:ascii="Arial" w:hAnsi="Arial" w:cs="Arial"/>
        <w:sz w:val="20"/>
      </w:rPr>
      <w:t>Backstop NTX</w:t>
    </w:r>
    <w:r w:rsidR="00801331" w:rsidRPr="00801331">
      <w:rPr>
        <w:rFonts w:ascii="Arial" w:hAnsi="Arial" w:cs="Arial"/>
        <w:sz w:val="20"/>
      </w:rPr>
      <w:t xml:space="preserve"> Specifications</w:t>
    </w:r>
    <w:r w:rsidR="00801331" w:rsidRPr="00801331">
      <w:rPr>
        <w:rFonts w:ascii="Arial" w:hAnsi="Arial" w:cs="Arial"/>
        <w:sz w:val="20"/>
      </w:rPr>
      <w:tab/>
    </w:r>
    <w:r w:rsidR="00801331" w:rsidRPr="00801331">
      <w:rPr>
        <w:rFonts w:ascii="Arial" w:hAnsi="Arial" w:cs="Arial"/>
        <w:sz w:val="20"/>
      </w:rPr>
      <w:tab/>
      <w:t>DS</w:t>
    </w:r>
    <w:r w:rsidR="00AE750D">
      <w:rPr>
        <w:rFonts w:ascii="Arial" w:hAnsi="Arial" w:cs="Arial"/>
        <w:sz w:val="20"/>
      </w:rPr>
      <w:t>C</w:t>
    </w:r>
    <w:r w:rsidR="00801331" w:rsidRPr="00801331">
      <w:rPr>
        <w:rFonts w:ascii="Arial" w:hAnsi="Arial" w:cs="Arial"/>
        <w:sz w:val="20"/>
      </w:rPr>
      <w:t>180</w:t>
    </w:r>
  </w:p>
  <w:p w14:paraId="0D91F721" w14:textId="77777777" w:rsidR="00801331" w:rsidRPr="00801331" w:rsidRDefault="00801331" w:rsidP="00801331">
    <w:pPr>
      <w:pStyle w:val="Header"/>
      <w:tabs>
        <w:tab w:val="clear" w:pos="8640"/>
        <w:tab w:val="right" w:pos="9900"/>
      </w:tabs>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DCDF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36A2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4C04A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C835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4C39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E453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78D9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6C9B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FA8A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F6CA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EA773F"/>
    <w:multiLevelType w:val="hybridMultilevel"/>
    <w:tmpl w:val="02F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C1DF4"/>
    <w:multiLevelType w:val="hybridMultilevel"/>
    <w:tmpl w:val="D8D04902"/>
    <w:lvl w:ilvl="0" w:tplc="375AE13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79914220">
    <w:abstractNumId w:val="9"/>
  </w:num>
  <w:num w:numId="2" w16cid:durableId="130707817">
    <w:abstractNumId w:val="7"/>
  </w:num>
  <w:num w:numId="3" w16cid:durableId="622732445">
    <w:abstractNumId w:val="6"/>
  </w:num>
  <w:num w:numId="4" w16cid:durableId="1416436075">
    <w:abstractNumId w:val="5"/>
  </w:num>
  <w:num w:numId="5" w16cid:durableId="1133862088">
    <w:abstractNumId w:val="4"/>
  </w:num>
  <w:num w:numId="6" w16cid:durableId="786433088">
    <w:abstractNumId w:val="8"/>
  </w:num>
  <w:num w:numId="7" w16cid:durableId="850215353">
    <w:abstractNumId w:val="3"/>
  </w:num>
  <w:num w:numId="8" w16cid:durableId="603849191">
    <w:abstractNumId w:val="2"/>
  </w:num>
  <w:num w:numId="9" w16cid:durableId="426464801">
    <w:abstractNumId w:val="1"/>
  </w:num>
  <w:num w:numId="10" w16cid:durableId="1979606523">
    <w:abstractNumId w:val="0"/>
  </w:num>
  <w:num w:numId="11" w16cid:durableId="405957492">
    <w:abstractNumId w:val="10"/>
  </w:num>
  <w:num w:numId="12" w16cid:durableId="70709868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07"/>
    <w:rsid w:val="000073C3"/>
    <w:rsid w:val="00010CE4"/>
    <w:rsid w:val="00010DFF"/>
    <w:rsid w:val="00012E06"/>
    <w:rsid w:val="000331CE"/>
    <w:rsid w:val="000352B8"/>
    <w:rsid w:val="000358E0"/>
    <w:rsid w:val="0003660A"/>
    <w:rsid w:val="00037153"/>
    <w:rsid w:val="00041067"/>
    <w:rsid w:val="00043011"/>
    <w:rsid w:val="000451FA"/>
    <w:rsid w:val="000542F6"/>
    <w:rsid w:val="000559B8"/>
    <w:rsid w:val="00055D69"/>
    <w:rsid w:val="00060E29"/>
    <w:rsid w:val="00062F9D"/>
    <w:rsid w:val="00066E7D"/>
    <w:rsid w:val="00070BB4"/>
    <w:rsid w:val="000716DD"/>
    <w:rsid w:val="00072944"/>
    <w:rsid w:val="00072A63"/>
    <w:rsid w:val="000802DB"/>
    <w:rsid w:val="0008251C"/>
    <w:rsid w:val="00084264"/>
    <w:rsid w:val="00093FFB"/>
    <w:rsid w:val="000A2FD9"/>
    <w:rsid w:val="000B353A"/>
    <w:rsid w:val="000C2851"/>
    <w:rsid w:val="000C28AB"/>
    <w:rsid w:val="000D554B"/>
    <w:rsid w:val="000D7769"/>
    <w:rsid w:val="000E05F7"/>
    <w:rsid w:val="000F2579"/>
    <w:rsid w:val="000F2E32"/>
    <w:rsid w:val="00100D9E"/>
    <w:rsid w:val="00102B0A"/>
    <w:rsid w:val="0010374C"/>
    <w:rsid w:val="001042C2"/>
    <w:rsid w:val="00112252"/>
    <w:rsid w:val="001170CA"/>
    <w:rsid w:val="00117FD4"/>
    <w:rsid w:val="001242A8"/>
    <w:rsid w:val="00124A9A"/>
    <w:rsid w:val="00125EEC"/>
    <w:rsid w:val="00136BD4"/>
    <w:rsid w:val="001428A8"/>
    <w:rsid w:val="00145D5A"/>
    <w:rsid w:val="001466B6"/>
    <w:rsid w:val="00161EF0"/>
    <w:rsid w:val="00164A59"/>
    <w:rsid w:val="0016745C"/>
    <w:rsid w:val="001838A3"/>
    <w:rsid w:val="00186A62"/>
    <w:rsid w:val="001878FF"/>
    <w:rsid w:val="001905F0"/>
    <w:rsid w:val="00191B3B"/>
    <w:rsid w:val="0019752C"/>
    <w:rsid w:val="001A06D6"/>
    <w:rsid w:val="001A155D"/>
    <w:rsid w:val="001A1D13"/>
    <w:rsid w:val="001A34C6"/>
    <w:rsid w:val="001A7363"/>
    <w:rsid w:val="001B2A9C"/>
    <w:rsid w:val="001B2AB6"/>
    <w:rsid w:val="001B3803"/>
    <w:rsid w:val="001C2E4E"/>
    <w:rsid w:val="001C741A"/>
    <w:rsid w:val="001D06A0"/>
    <w:rsid w:val="001D3442"/>
    <w:rsid w:val="001D371B"/>
    <w:rsid w:val="001D6027"/>
    <w:rsid w:val="001E049F"/>
    <w:rsid w:val="001E3BA2"/>
    <w:rsid w:val="001F0DB7"/>
    <w:rsid w:val="001F0FF6"/>
    <w:rsid w:val="001F1555"/>
    <w:rsid w:val="001F7421"/>
    <w:rsid w:val="0021231E"/>
    <w:rsid w:val="00214D65"/>
    <w:rsid w:val="00216767"/>
    <w:rsid w:val="00216D7E"/>
    <w:rsid w:val="002215F8"/>
    <w:rsid w:val="00222CC7"/>
    <w:rsid w:val="002239D9"/>
    <w:rsid w:val="00223F68"/>
    <w:rsid w:val="00227FB6"/>
    <w:rsid w:val="002352C2"/>
    <w:rsid w:val="002406CD"/>
    <w:rsid w:val="00241A24"/>
    <w:rsid w:val="00244410"/>
    <w:rsid w:val="0024515B"/>
    <w:rsid w:val="0024583C"/>
    <w:rsid w:val="002474F8"/>
    <w:rsid w:val="00251283"/>
    <w:rsid w:val="002512A0"/>
    <w:rsid w:val="002526E7"/>
    <w:rsid w:val="00256926"/>
    <w:rsid w:val="00256A9E"/>
    <w:rsid w:val="0027357A"/>
    <w:rsid w:val="00273CE8"/>
    <w:rsid w:val="00273F42"/>
    <w:rsid w:val="00276A74"/>
    <w:rsid w:val="002800F7"/>
    <w:rsid w:val="00286020"/>
    <w:rsid w:val="00287E38"/>
    <w:rsid w:val="00292981"/>
    <w:rsid w:val="00296A8A"/>
    <w:rsid w:val="002A17FA"/>
    <w:rsid w:val="002B2EED"/>
    <w:rsid w:val="002B5A4B"/>
    <w:rsid w:val="002D0F37"/>
    <w:rsid w:val="002D5A38"/>
    <w:rsid w:val="002E3862"/>
    <w:rsid w:val="002E677B"/>
    <w:rsid w:val="002E78B1"/>
    <w:rsid w:val="002E7E2A"/>
    <w:rsid w:val="002F0691"/>
    <w:rsid w:val="002F069D"/>
    <w:rsid w:val="002F60DA"/>
    <w:rsid w:val="003013F1"/>
    <w:rsid w:val="00304BBF"/>
    <w:rsid w:val="00315C28"/>
    <w:rsid w:val="003204F3"/>
    <w:rsid w:val="00332209"/>
    <w:rsid w:val="003365E6"/>
    <w:rsid w:val="00351F85"/>
    <w:rsid w:val="00357939"/>
    <w:rsid w:val="00362C4B"/>
    <w:rsid w:val="003709F3"/>
    <w:rsid w:val="00375552"/>
    <w:rsid w:val="003773CB"/>
    <w:rsid w:val="003805F5"/>
    <w:rsid w:val="0038086D"/>
    <w:rsid w:val="0038531B"/>
    <w:rsid w:val="00390DBD"/>
    <w:rsid w:val="00397B81"/>
    <w:rsid w:val="003A0F54"/>
    <w:rsid w:val="003A6274"/>
    <w:rsid w:val="003B4306"/>
    <w:rsid w:val="003B5D1D"/>
    <w:rsid w:val="003B723C"/>
    <w:rsid w:val="003C4812"/>
    <w:rsid w:val="003D246D"/>
    <w:rsid w:val="003E158D"/>
    <w:rsid w:val="003F344D"/>
    <w:rsid w:val="004005DE"/>
    <w:rsid w:val="00401DAC"/>
    <w:rsid w:val="004039AC"/>
    <w:rsid w:val="00403FEC"/>
    <w:rsid w:val="004074E1"/>
    <w:rsid w:val="004110E6"/>
    <w:rsid w:val="0041131B"/>
    <w:rsid w:val="004118FD"/>
    <w:rsid w:val="004134A9"/>
    <w:rsid w:val="004139CA"/>
    <w:rsid w:val="00416299"/>
    <w:rsid w:val="0042294F"/>
    <w:rsid w:val="0043241F"/>
    <w:rsid w:val="00434825"/>
    <w:rsid w:val="004414C7"/>
    <w:rsid w:val="00442F4F"/>
    <w:rsid w:val="004440DF"/>
    <w:rsid w:val="00445828"/>
    <w:rsid w:val="004500B9"/>
    <w:rsid w:val="00452871"/>
    <w:rsid w:val="004558CB"/>
    <w:rsid w:val="004615C5"/>
    <w:rsid w:val="00462799"/>
    <w:rsid w:val="004645E6"/>
    <w:rsid w:val="00466402"/>
    <w:rsid w:val="004674C6"/>
    <w:rsid w:val="0046783E"/>
    <w:rsid w:val="0047069A"/>
    <w:rsid w:val="004720A3"/>
    <w:rsid w:val="00472B3C"/>
    <w:rsid w:val="00480C2B"/>
    <w:rsid w:val="004820B4"/>
    <w:rsid w:val="00482946"/>
    <w:rsid w:val="00490137"/>
    <w:rsid w:val="004910A7"/>
    <w:rsid w:val="00492EAD"/>
    <w:rsid w:val="00494BD3"/>
    <w:rsid w:val="00496130"/>
    <w:rsid w:val="00497072"/>
    <w:rsid w:val="004A2AA6"/>
    <w:rsid w:val="004A7562"/>
    <w:rsid w:val="004B6A44"/>
    <w:rsid w:val="004B79E3"/>
    <w:rsid w:val="004C0002"/>
    <w:rsid w:val="004C06B4"/>
    <w:rsid w:val="004D044A"/>
    <w:rsid w:val="004D3871"/>
    <w:rsid w:val="004D542C"/>
    <w:rsid w:val="004D5CE5"/>
    <w:rsid w:val="004D794A"/>
    <w:rsid w:val="004E0CC2"/>
    <w:rsid w:val="004E2C31"/>
    <w:rsid w:val="004E715F"/>
    <w:rsid w:val="004F0111"/>
    <w:rsid w:val="004F1DDE"/>
    <w:rsid w:val="005015E1"/>
    <w:rsid w:val="00502529"/>
    <w:rsid w:val="0051079E"/>
    <w:rsid w:val="005136ED"/>
    <w:rsid w:val="005163E0"/>
    <w:rsid w:val="00521063"/>
    <w:rsid w:val="005217D1"/>
    <w:rsid w:val="00526564"/>
    <w:rsid w:val="0052661E"/>
    <w:rsid w:val="00533B15"/>
    <w:rsid w:val="00537D16"/>
    <w:rsid w:val="0054001A"/>
    <w:rsid w:val="0054040D"/>
    <w:rsid w:val="005502C0"/>
    <w:rsid w:val="00550F70"/>
    <w:rsid w:val="00554ABB"/>
    <w:rsid w:val="005563F1"/>
    <w:rsid w:val="00564C7A"/>
    <w:rsid w:val="005736F5"/>
    <w:rsid w:val="00576536"/>
    <w:rsid w:val="00576937"/>
    <w:rsid w:val="005774D0"/>
    <w:rsid w:val="00582F40"/>
    <w:rsid w:val="005871A6"/>
    <w:rsid w:val="00596F04"/>
    <w:rsid w:val="005A3386"/>
    <w:rsid w:val="005A5AFE"/>
    <w:rsid w:val="005A66FF"/>
    <w:rsid w:val="005B38E4"/>
    <w:rsid w:val="005B6011"/>
    <w:rsid w:val="005C25D9"/>
    <w:rsid w:val="005C68F2"/>
    <w:rsid w:val="005D00E8"/>
    <w:rsid w:val="005D0EA7"/>
    <w:rsid w:val="005D336A"/>
    <w:rsid w:val="005D3E95"/>
    <w:rsid w:val="005D57B9"/>
    <w:rsid w:val="005D5960"/>
    <w:rsid w:val="005E3E34"/>
    <w:rsid w:val="005F0763"/>
    <w:rsid w:val="005F0C04"/>
    <w:rsid w:val="005F2336"/>
    <w:rsid w:val="005F28D6"/>
    <w:rsid w:val="005F2D3A"/>
    <w:rsid w:val="006007DD"/>
    <w:rsid w:val="00614733"/>
    <w:rsid w:val="0061559A"/>
    <w:rsid w:val="006214DC"/>
    <w:rsid w:val="00623804"/>
    <w:rsid w:val="0062575A"/>
    <w:rsid w:val="0062621E"/>
    <w:rsid w:val="00631338"/>
    <w:rsid w:val="00642414"/>
    <w:rsid w:val="006441D4"/>
    <w:rsid w:val="00647648"/>
    <w:rsid w:val="00647A41"/>
    <w:rsid w:val="006514E0"/>
    <w:rsid w:val="00653838"/>
    <w:rsid w:val="00656228"/>
    <w:rsid w:val="00657958"/>
    <w:rsid w:val="00663D92"/>
    <w:rsid w:val="00664F99"/>
    <w:rsid w:val="006714D4"/>
    <w:rsid w:val="00681540"/>
    <w:rsid w:val="006849DF"/>
    <w:rsid w:val="00692567"/>
    <w:rsid w:val="00693070"/>
    <w:rsid w:val="00695CA4"/>
    <w:rsid w:val="006A168D"/>
    <w:rsid w:val="006A21E6"/>
    <w:rsid w:val="006A28E9"/>
    <w:rsid w:val="006A71BF"/>
    <w:rsid w:val="006B4842"/>
    <w:rsid w:val="006C33DA"/>
    <w:rsid w:val="006C4E28"/>
    <w:rsid w:val="006C7B09"/>
    <w:rsid w:val="006D0E5D"/>
    <w:rsid w:val="006D0FFD"/>
    <w:rsid w:val="006D41C0"/>
    <w:rsid w:val="006E5022"/>
    <w:rsid w:val="006E6192"/>
    <w:rsid w:val="006E6547"/>
    <w:rsid w:val="006F137E"/>
    <w:rsid w:val="006F1F3D"/>
    <w:rsid w:val="006F4B4E"/>
    <w:rsid w:val="006F6133"/>
    <w:rsid w:val="007003FC"/>
    <w:rsid w:val="00700707"/>
    <w:rsid w:val="00701142"/>
    <w:rsid w:val="00701329"/>
    <w:rsid w:val="0070376A"/>
    <w:rsid w:val="0070661D"/>
    <w:rsid w:val="00712C3E"/>
    <w:rsid w:val="007155A1"/>
    <w:rsid w:val="00716496"/>
    <w:rsid w:val="00716AFD"/>
    <w:rsid w:val="00721917"/>
    <w:rsid w:val="00721EE3"/>
    <w:rsid w:val="007306C7"/>
    <w:rsid w:val="007341D0"/>
    <w:rsid w:val="00743171"/>
    <w:rsid w:val="007447B0"/>
    <w:rsid w:val="007462FD"/>
    <w:rsid w:val="007474B4"/>
    <w:rsid w:val="007511FD"/>
    <w:rsid w:val="00754B92"/>
    <w:rsid w:val="00756CE8"/>
    <w:rsid w:val="00757165"/>
    <w:rsid w:val="0075784F"/>
    <w:rsid w:val="007656C7"/>
    <w:rsid w:val="007661EB"/>
    <w:rsid w:val="00766B3F"/>
    <w:rsid w:val="00775477"/>
    <w:rsid w:val="00784704"/>
    <w:rsid w:val="0079255F"/>
    <w:rsid w:val="00796778"/>
    <w:rsid w:val="007A3B52"/>
    <w:rsid w:val="007A7DDD"/>
    <w:rsid w:val="007B3219"/>
    <w:rsid w:val="007B4075"/>
    <w:rsid w:val="007B4391"/>
    <w:rsid w:val="007B5E96"/>
    <w:rsid w:val="007C19CC"/>
    <w:rsid w:val="007C1E4C"/>
    <w:rsid w:val="007D0FC0"/>
    <w:rsid w:val="007D1A97"/>
    <w:rsid w:val="007D3466"/>
    <w:rsid w:val="007D51BE"/>
    <w:rsid w:val="007D7569"/>
    <w:rsid w:val="007D7D54"/>
    <w:rsid w:val="007E2109"/>
    <w:rsid w:val="007E78D9"/>
    <w:rsid w:val="008008D5"/>
    <w:rsid w:val="00801331"/>
    <w:rsid w:val="00802F02"/>
    <w:rsid w:val="00805D11"/>
    <w:rsid w:val="00806B0D"/>
    <w:rsid w:val="00810131"/>
    <w:rsid w:val="008104FB"/>
    <w:rsid w:val="00814251"/>
    <w:rsid w:val="00816C74"/>
    <w:rsid w:val="00817230"/>
    <w:rsid w:val="008210C1"/>
    <w:rsid w:val="008221B8"/>
    <w:rsid w:val="00827B81"/>
    <w:rsid w:val="00834F25"/>
    <w:rsid w:val="008355A7"/>
    <w:rsid w:val="008400CB"/>
    <w:rsid w:val="00852081"/>
    <w:rsid w:val="008603BD"/>
    <w:rsid w:val="00861101"/>
    <w:rsid w:val="008622D1"/>
    <w:rsid w:val="00867C77"/>
    <w:rsid w:val="00870F30"/>
    <w:rsid w:val="008A7980"/>
    <w:rsid w:val="008B0786"/>
    <w:rsid w:val="008B2B3A"/>
    <w:rsid w:val="008B6DF9"/>
    <w:rsid w:val="008C0693"/>
    <w:rsid w:val="008C77E4"/>
    <w:rsid w:val="008D1B83"/>
    <w:rsid w:val="008D1E61"/>
    <w:rsid w:val="008D35CA"/>
    <w:rsid w:val="008D6A32"/>
    <w:rsid w:val="008D6C88"/>
    <w:rsid w:val="008E2163"/>
    <w:rsid w:val="008F22D8"/>
    <w:rsid w:val="008F28CE"/>
    <w:rsid w:val="008F4EBD"/>
    <w:rsid w:val="008F5D4D"/>
    <w:rsid w:val="008F611F"/>
    <w:rsid w:val="008F748E"/>
    <w:rsid w:val="009013DD"/>
    <w:rsid w:val="00901B4B"/>
    <w:rsid w:val="00916F43"/>
    <w:rsid w:val="00917832"/>
    <w:rsid w:val="00922FCD"/>
    <w:rsid w:val="00925AE5"/>
    <w:rsid w:val="00925CBF"/>
    <w:rsid w:val="00926C84"/>
    <w:rsid w:val="009272A0"/>
    <w:rsid w:val="00927741"/>
    <w:rsid w:val="00932081"/>
    <w:rsid w:val="009338CD"/>
    <w:rsid w:val="00940FC6"/>
    <w:rsid w:val="009430B6"/>
    <w:rsid w:val="009454B8"/>
    <w:rsid w:val="00946C61"/>
    <w:rsid w:val="00953E26"/>
    <w:rsid w:val="009631A1"/>
    <w:rsid w:val="0096377A"/>
    <w:rsid w:val="0096410C"/>
    <w:rsid w:val="00971934"/>
    <w:rsid w:val="00975F7C"/>
    <w:rsid w:val="00976F62"/>
    <w:rsid w:val="00976FAD"/>
    <w:rsid w:val="00981C1D"/>
    <w:rsid w:val="009825BB"/>
    <w:rsid w:val="00983A20"/>
    <w:rsid w:val="00984744"/>
    <w:rsid w:val="009856AF"/>
    <w:rsid w:val="00986111"/>
    <w:rsid w:val="00986755"/>
    <w:rsid w:val="00986EEB"/>
    <w:rsid w:val="009A100A"/>
    <w:rsid w:val="009A43EA"/>
    <w:rsid w:val="009A5217"/>
    <w:rsid w:val="009B3C73"/>
    <w:rsid w:val="009B6090"/>
    <w:rsid w:val="009C7326"/>
    <w:rsid w:val="009D219F"/>
    <w:rsid w:val="009D48CD"/>
    <w:rsid w:val="009E3A58"/>
    <w:rsid w:val="009F0D46"/>
    <w:rsid w:val="009F44DB"/>
    <w:rsid w:val="009F6722"/>
    <w:rsid w:val="009F71FE"/>
    <w:rsid w:val="009F72B0"/>
    <w:rsid w:val="00A058BA"/>
    <w:rsid w:val="00A16CE1"/>
    <w:rsid w:val="00A171F1"/>
    <w:rsid w:val="00A179D4"/>
    <w:rsid w:val="00A22CE6"/>
    <w:rsid w:val="00A23C9F"/>
    <w:rsid w:val="00A25B1A"/>
    <w:rsid w:val="00A3074A"/>
    <w:rsid w:val="00A31C56"/>
    <w:rsid w:val="00A41535"/>
    <w:rsid w:val="00A420A1"/>
    <w:rsid w:val="00A4568A"/>
    <w:rsid w:val="00A479CF"/>
    <w:rsid w:val="00A50BD6"/>
    <w:rsid w:val="00A51771"/>
    <w:rsid w:val="00A51AFD"/>
    <w:rsid w:val="00A56BDF"/>
    <w:rsid w:val="00A5717F"/>
    <w:rsid w:val="00A57655"/>
    <w:rsid w:val="00A57A65"/>
    <w:rsid w:val="00A600BF"/>
    <w:rsid w:val="00A61FBB"/>
    <w:rsid w:val="00A645F2"/>
    <w:rsid w:val="00A66EA8"/>
    <w:rsid w:val="00A7246C"/>
    <w:rsid w:val="00A72E4E"/>
    <w:rsid w:val="00A75EAF"/>
    <w:rsid w:val="00A82D86"/>
    <w:rsid w:val="00A86271"/>
    <w:rsid w:val="00A90F0A"/>
    <w:rsid w:val="00A929F1"/>
    <w:rsid w:val="00A9778A"/>
    <w:rsid w:val="00AA2413"/>
    <w:rsid w:val="00AA50D4"/>
    <w:rsid w:val="00AA6F01"/>
    <w:rsid w:val="00AB3A08"/>
    <w:rsid w:val="00AB3C8C"/>
    <w:rsid w:val="00AB3F51"/>
    <w:rsid w:val="00AB450A"/>
    <w:rsid w:val="00AB56D0"/>
    <w:rsid w:val="00AC075C"/>
    <w:rsid w:val="00AC0870"/>
    <w:rsid w:val="00AC2E43"/>
    <w:rsid w:val="00AC5C16"/>
    <w:rsid w:val="00AD193C"/>
    <w:rsid w:val="00AD278C"/>
    <w:rsid w:val="00AE68A9"/>
    <w:rsid w:val="00AE6ACA"/>
    <w:rsid w:val="00AE750D"/>
    <w:rsid w:val="00AE79C1"/>
    <w:rsid w:val="00AF29B4"/>
    <w:rsid w:val="00AF37DA"/>
    <w:rsid w:val="00AF66CB"/>
    <w:rsid w:val="00AF792A"/>
    <w:rsid w:val="00AF7F05"/>
    <w:rsid w:val="00B01DCB"/>
    <w:rsid w:val="00B03411"/>
    <w:rsid w:val="00B04D79"/>
    <w:rsid w:val="00B15776"/>
    <w:rsid w:val="00B16FAE"/>
    <w:rsid w:val="00B22C62"/>
    <w:rsid w:val="00B2525C"/>
    <w:rsid w:val="00B26B12"/>
    <w:rsid w:val="00B3394B"/>
    <w:rsid w:val="00B34724"/>
    <w:rsid w:val="00B37BA9"/>
    <w:rsid w:val="00B42083"/>
    <w:rsid w:val="00B501A1"/>
    <w:rsid w:val="00B501A2"/>
    <w:rsid w:val="00B50872"/>
    <w:rsid w:val="00B5349D"/>
    <w:rsid w:val="00B53970"/>
    <w:rsid w:val="00B568B5"/>
    <w:rsid w:val="00B60C7C"/>
    <w:rsid w:val="00B672D7"/>
    <w:rsid w:val="00B93230"/>
    <w:rsid w:val="00B95879"/>
    <w:rsid w:val="00BA0059"/>
    <w:rsid w:val="00BA045E"/>
    <w:rsid w:val="00BA0EDB"/>
    <w:rsid w:val="00BA4445"/>
    <w:rsid w:val="00BA478B"/>
    <w:rsid w:val="00BB083F"/>
    <w:rsid w:val="00BB27A5"/>
    <w:rsid w:val="00BB4288"/>
    <w:rsid w:val="00BC0B94"/>
    <w:rsid w:val="00BD0076"/>
    <w:rsid w:val="00BD1CA0"/>
    <w:rsid w:val="00BD2FC5"/>
    <w:rsid w:val="00BD3640"/>
    <w:rsid w:val="00BD7A4A"/>
    <w:rsid w:val="00BE534D"/>
    <w:rsid w:val="00BE7A82"/>
    <w:rsid w:val="00BF21E5"/>
    <w:rsid w:val="00BF5624"/>
    <w:rsid w:val="00BF7067"/>
    <w:rsid w:val="00C037AE"/>
    <w:rsid w:val="00C03CE8"/>
    <w:rsid w:val="00C04E7D"/>
    <w:rsid w:val="00C11687"/>
    <w:rsid w:val="00C17346"/>
    <w:rsid w:val="00C22A71"/>
    <w:rsid w:val="00C33A87"/>
    <w:rsid w:val="00C37C66"/>
    <w:rsid w:val="00C40CE1"/>
    <w:rsid w:val="00C43D95"/>
    <w:rsid w:val="00C44FA4"/>
    <w:rsid w:val="00C50EFC"/>
    <w:rsid w:val="00C53584"/>
    <w:rsid w:val="00C54BC3"/>
    <w:rsid w:val="00C57CE0"/>
    <w:rsid w:val="00C60D72"/>
    <w:rsid w:val="00C63F40"/>
    <w:rsid w:val="00C654E3"/>
    <w:rsid w:val="00C67206"/>
    <w:rsid w:val="00C67543"/>
    <w:rsid w:val="00C73362"/>
    <w:rsid w:val="00C76586"/>
    <w:rsid w:val="00C7689B"/>
    <w:rsid w:val="00C7746A"/>
    <w:rsid w:val="00C86711"/>
    <w:rsid w:val="00C946A6"/>
    <w:rsid w:val="00CA500B"/>
    <w:rsid w:val="00CB0D29"/>
    <w:rsid w:val="00CB1BD3"/>
    <w:rsid w:val="00CB6FFB"/>
    <w:rsid w:val="00CC38E5"/>
    <w:rsid w:val="00CC5861"/>
    <w:rsid w:val="00CD5137"/>
    <w:rsid w:val="00CD5C8C"/>
    <w:rsid w:val="00CE3565"/>
    <w:rsid w:val="00CE6463"/>
    <w:rsid w:val="00CF4C5C"/>
    <w:rsid w:val="00CF58FE"/>
    <w:rsid w:val="00D02E1C"/>
    <w:rsid w:val="00D06D80"/>
    <w:rsid w:val="00D243B4"/>
    <w:rsid w:val="00D24C45"/>
    <w:rsid w:val="00D26D4F"/>
    <w:rsid w:val="00D310B5"/>
    <w:rsid w:val="00D3332A"/>
    <w:rsid w:val="00D33BC6"/>
    <w:rsid w:val="00D364CF"/>
    <w:rsid w:val="00D42F07"/>
    <w:rsid w:val="00D434AC"/>
    <w:rsid w:val="00D4485C"/>
    <w:rsid w:val="00D501F6"/>
    <w:rsid w:val="00D50C2E"/>
    <w:rsid w:val="00D5136D"/>
    <w:rsid w:val="00D549F7"/>
    <w:rsid w:val="00D54F6C"/>
    <w:rsid w:val="00D56D91"/>
    <w:rsid w:val="00D664A9"/>
    <w:rsid w:val="00D70AC1"/>
    <w:rsid w:val="00D8248D"/>
    <w:rsid w:val="00D82597"/>
    <w:rsid w:val="00D82EEA"/>
    <w:rsid w:val="00D82F3A"/>
    <w:rsid w:val="00D82FEC"/>
    <w:rsid w:val="00D83556"/>
    <w:rsid w:val="00D85E91"/>
    <w:rsid w:val="00D9223E"/>
    <w:rsid w:val="00DA00C9"/>
    <w:rsid w:val="00DA2268"/>
    <w:rsid w:val="00DA25EA"/>
    <w:rsid w:val="00DB09B3"/>
    <w:rsid w:val="00DB1D4A"/>
    <w:rsid w:val="00DB31A0"/>
    <w:rsid w:val="00DB3D99"/>
    <w:rsid w:val="00DB432C"/>
    <w:rsid w:val="00DB6FB0"/>
    <w:rsid w:val="00DC4277"/>
    <w:rsid w:val="00DD19CE"/>
    <w:rsid w:val="00DD19E2"/>
    <w:rsid w:val="00DE118A"/>
    <w:rsid w:val="00DE4B21"/>
    <w:rsid w:val="00DE6A62"/>
    <w:rsid w:val="00DF2032"/>
    <w:rsid w:val="00DF250D"/>
    <w:rsid w:val="00DF3BA2"/>
    <w:rsid w:val="00DF4C6D"/>
    <w:rsid w:val="00DF73C7"/>
    <w:rsid w:val="00E0070F"/>
    <w:rsid w:val="00E00E8C"/>
    <w:rsid w:val="00E0349A"/>
    <w:rsid w:val="00E062A7"/>
    <w:rsid w:val="00E16C75"/>
    <w:rsid w:val="00E24720"/>
    <w:rsid w:val="00E302E8"/>
    <w:rsid w:val="00E3263C"/>
    <w:rsid w:val="00E348D1"/>
    <w:rsid w:val="00E37240"/>
    <w:rsid w:val="00E37867"/>
    <w:rsid w:val="00E37B18"/>
    <w:rsid w:val="00E4493B"/>
    <w:rsid w:val="00E50488"/>
    <w:rsid w:val="00E51F89"/>
    <w:rsid w:val="00E5786B"/>
    <w:rsid w:val="00E6306A"/>
    <w:rsid w:val="00E632CD"/>
    <w:rsid w:val="00E66B3F"/>
    <w:rsid w:val="00E7290F"/>
    <w:rsid w:val="00E76424"/>
    <w:rsid w:val="00E807E6"/>
    <w:rsid w:val="00E81A15"/>
    <w:rsid w:val="00E83476"/>
    <w:rsid w:val="00E86D01"/>
    <w:rsid w:val="00E9365A"/>
    <w:rsid w:val="00E969F3"/>
    <w:rsid w:val="00E96FE5"/>
    <w:rsid w:val="00EA2A4B"/>
    <w:rsid w:val="00EA2C9A"/>
    <w:rsid w:val="00EA4550"/>
    <w:rsid w:val="00EA5A1A"/>
    <w:rsid w:val="00EA646D"/>
    <w:rsid w:val="00EB0D29"/>
    <w:rsid w:val="00EB2A7A"/>
    <w:rsid w:val="00EB4ED4"/>
    <w:rsid w:val="00EB565E"/>
    <w:rsid w:val="00EB5879"/>
    <w:rsid w:val="00EC3D00"/>
    <w:rsid w:val="00ED35E7"/>
    <w:rsid w:val="00EE00DA"/>
    <w:rsid w:val="00EE7322"/>
    <w:rsid w:val="00EF06D1"/>
    <w:rsid w:val="00EF65B9"/>
    <w:rsid w:val="00F036C8"/>
    <w:rsid w:val="00F133A4"/>
    <w:rsid w:val="00F21A0D"/>
    <w:rsid w:val="00F2662D"/>
    <w:rsid w:val="00F27C04"/>
    <w:rsid w:val="00F319A1"/>
    <w:rsid w:val="00F46111"/>
    <w:rsid w:val="00F50AE9"/>
    <w:rsid w:val="00F5446B"/>
    <w:rsid w:val="00F55474"/>
    <w:rsid w:val="00F62235"/>
    <w:rsid w:val="00F6346D"/>
    <w:rsid w:val="00F63BB4"/>
    <w:rsid w:val="00F72013"/>
    <w:rsid w:val="00F81BDB"/>
    <w:rsid w:val="00F85FA2"/>
    <w:rsid w:val="00F870CF"/>
    <w:rsid w:val="00F87A2E"/>
    <w:rsid w:val="00F9283F"/>
    <w:rsid w:val="00F92CA0"/>
    <w:rsid w:val="00F94AD1"/>
    <w:rsid w:val="00FA34F5"/>
    <w:rsid w:val="00FA35FB"/>
    <w:rsid w:val="00FA72BB"/>
    <w:rsid w:val="00FA7E92"/>
    <w:rsid w:val="00FB04D7"/>
    <w:rsid w:val="00FB4A9D"/>
    <w:rsid w:val="00FB5E97"/>
    <w:rsid w:val="00FC14B5"/>
    <w:rsid w:val="00FC173F"/>
    <w:rsid w:val="00FC4E56"/>
    <w:rsid w:val="00FD1EAE"/>
    <w:rsid w:val="00FD2DFA"/>
    <w:rsid w:val="00FD39EB"/>
    <w:rsid w:val="00FD4892"/>
    <w:rsid w:val="00FE0216"/>
    <w:rsid w:val="00FE1400"/>
    <w:rsid w:val="00FE4112"/>
    <w:rsid w:val="00FE57CD"/>
    <w:rsid w:val="08B889A2"/>
    <w:rsid w:val="0BCA7450"/>
    <w:rsid w:val="1181F75E"/>
    <w:rsid w:val="1416687B"/>
    <w:rsid w:val="1841C657"/>
    <w:rsid w:val="1864BF7B"/>
    <w:rsid w:val="18F99420"/>
    <w:rsid w:val="19A87F41"/>
    <w:rsid w:val="1D2BEA4B"/>
    <w:rsid w:val="23BE78AB"/>
    <w:rsid w:val="274EC898"/>
    <w:rsid w:val="31AB347D"/>
    <w:rsid w:val="3B34C146"/>
    <w:rsid w:val="3C9DAD40"/>
    <w:rsid w:val="3D859CA5"/>
    <w:rsid w:val="40E69DB3"/>
    <w:rsid w:val="41423DEA"/>
    <w:rsid w:val="553BDD00"/>
    <w:rsid w:val="5824F24F"/>
    <w:rsid w:val="5994D6B8"/>
    <w:rsid w:val="6568203C"/>
    <w:rsid w:val="69F3082A"/>
    <w:rsid w:val="6DADD67A"/>
    <w:rsid w:val="718FAB70"/>
    <w:rsid w:val="71EC2BAF"/>
    <w:rsid w:val="7CE28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7C2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1)" w:hAnsi="Univers (W1)"/>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rsid w:val="008104FB"/>
    <w:pPr>
      <w:keepNext/>
      <w:outlineLvl w:val="1"/>
    </w:pPr>
    <w:rPr>
      <w:rFonts w:ascii="Arial" w:hAnsi="Arial" w:cs="Arial"/>
      <w:bCs/>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tabs>
        <w:tab w:val="left" w:pos="260"/>
        <w:tab w:val="left" w:pos="6300"/>
      </w:tabs>
      <w:outlineLvl w:val="5"/>
    </w:pPr>
    <w:rPr>
      <w:rFonts w:ascii="Arial" w:hAnsi="Arial"/>
      <w:b/>
      <w:sz w:val="40"/>
    </w:rPr>
  </w:style>
  <w:style w:type="paragraph" w:styleId="Heading7">
    <w:name w:val="heading 7"/>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6"/>
    </w:pPr>
    <w:rPr>
      <w:rFonts w:ascii="Arial" w:hAnsi="Arial"/>
      <w:sz w:val="48"/>
    </w:rPr>
  </w:style>
  <w:style w:type="paragraph" w:styleId="Heading8">
    <w:name w:val="heading 8"/>
    <w:basedOn w:val="Normal"/>
    <w:next w:val="Normal"/>
    <w:qFormat/>
    <w:pPr>
      <w:keepNext/>
      <w:outlineLvl w:val="7"/>
    </w:pPr>
    <w:rPr>
      <w:rFonts w:ascii="Arial" w:hAnsi="Arial"/>
      <w:b/>
      <w:sz w:val="36"/>
    </w:rPr>
  </w:style>
  <w:style w:type="paragraph" w:styleId="Heading9">
    <w:name w:val="heading 9"/>
    <w:basedOn w:val="Normal"/>
    <w:next w:val="Normal"/>
    <w:qFormat/>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270"/>
    </w:pPr>
  </w:style>
  <w:style w:type="paragraph" w:styleId="BodyTextIndent2">
    <w:name w:val="Body Text Indent 2"/>
    <w:basedOn w:val="Normal"/>
    <w:pPr>
      <w:tabs>
        <w:tab w:val="left" w:pos="720"/>
      </w:tabs>
      <w:ind w:left="990" w:hanging="540"/>
    </w:pPr>
  </w:style>
  <w:style w:type="paragraph" w:styleId="BodyTextIndent3">
    <w:name w:val="Body Text Indent 3"/>
    <w:basedOn w:val="Normal"/>
    <w:pPr>
      <w:tabs>
        <w:tab w:val="left" w:pos="720"/>
      </w:tabs>
      <w:ind w:left="990" w:hanging="990"/>
    </w:pPr>
  </w:style>
  <w:style w:type="paragraph" w:styleId="Caption">
    <w:name w:val="caption"/>
    <w:basedOn w:val="Normal"/>
    <w:next w:val="Normal"/>
    <w:qFormat/>
    <w:pPr>
      <w:tabs>
        <w:tab w:val="left" w:pos="260"/>
        <w:tab w:val="left" w:pos="6300"/>
      </w:tabs>
    </w:pPr>
    <w:rPr>
      <w:rFonts w:ascii="Arial" w:hAnsi="Arial"/>
      <w:b/>
      <w:sz w:val="36"/>
    </w:rPr>
  </w:style>
  <w:style w:type="character" w:styleId="Hyperlink">
    <w:name w:val="Hyperlink"/>
    <w:rPr>
      <w:color w:val="0000FF"/>
      <w:u w:val="single"/>
    </w:rPr>
  </w:style>
  <w:style w:type="paragraph" w:styleId="BodyText">
    <w:name w:val="Body Text"/>
    <w:basedOn w:val="Normal"/>
    <w:rPr>
      <w:rFonts w:ascii="Arial" w:hAnsi="Arial" w:cs="Arial"/>
      <w:sz w:val="20"/>
    </w:rPr>
  </w:style>
  <w:style w:type="paragraph" w:styleId="BodyText2">
    <w:name w:val="Body Text 2"/>
    <w:basedOn w:val="Normal"/>
    <w:rPr>
      <w:rFonts w:ascii="Arial" w:hAnsi="Arial" w:cs="Arial"/>
      <w:b/>
      <w:bCs/>
      <w:sz w:val="2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Univers (W1)" w:hAnsi="Univers (W1)" w:cs="Times New Roman"/>
      <w:sz w:val="24"/>
    </w:r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link w:val="CommentTextChar"/>
    <w:uiPriority w:val="99"/>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2800F7"/>
    <w:rPr>
      <w:rFonts w:ascii="Tahoma" w:hAnsi="Tahoma" w:cs="Tahoma"/>
      <w:sz w:val="16"/>
      <w:szCs w:val="16"/>
    </w:rPr>
  </w:style>
  <w:style w:type="table" w:styleId="TableGrid">
    <w:name w:val="Table Grid"/>
    <w:basedOn w:val="TableNormal"/>
    <w:rsid w:val="00214D6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B09B3"/>
    <w:rPr>
      <w:rFonts w:ascii="Univers (W1)" w:hAnsi="Univers (W1)"/>
      <w:sz w:val="24"/>
    </w:rPr>
  </w:style>
  <w:style w:type="character" w:styleId="CommentReference">
    <w:name w:val="annotation reference"/>
    <w:uiPriority w:val="99"/>
    <w:rsid w:val="005C25D9"/>
    <w:rPr>
      <w:sz w:val="16"/>
      <w:szCs w:val="16"/>
    </w:rPr>
  </w:style>
  <w:style w:type="paragraph" w:styleId="CommentSubject">
    <w:name w:val="annotation subject"/>
    <w:basedOn w:val="CommentText"/>
    <w:next w:val="CommentText"/>
    <w:link w:val="CommentSubjectChar"/>
    <w:rsid w:val="005C25D9"/>
    <w:rPr>
      <w:b/>
      <w:bCs/>
    </w:rPr>
  </w:style>
  <w:style w:type="character" w:customStyle="1" w:styleId="CommentTextChar">
    <w:name w:val="Comment Text Char"/>
    <w:link w:val="CommentText"/>
    <w:uiPriority w:val="99"/>
    <w:rsid w:val="005C25D9"/>
    <w:rPr>
      <w:rFonts w:ascii="Univers (W1)" w:hAnsi="Univers (W1)"/>
      <w:lang w:eastAsia="en-US"/>
    </w:rPr>
  </w:style>
  <w:style w:type="character" w:customStyle="1" w:styleId="CommentSubjectChar">
    <w:name w:val="Comment Subject Char"/>
    <w:link w:val="CommentSubject"/>
    <w:rsid w:val="005C25D9"/>
    <w:rPr>
      <w:rFonts w:ascii="Univers (W1)" w:hAnsi="Univers (W1)"/>
      <w:b/>
      <w:bCs/>
      <w:lang w:eastAsia="en-US"/>
    </w:rPr>
  </w:style>
  <w:style w:type="paragraph" w:styleId="Revision">
    <w:name w:val="Revision"/>
    <w:hidden/>
    <w:uiPriority w:val="99"/>
    <w:semiHidden/>
    <w:rsid w:val="005217D1"/>
    <w:rPr>
      <w:rFonts w:ascii="Univers (W1)" w:hAnsi="Univers (W1)"/>
      <w:sz w:val="24"/>
    </w:rPr>
  </w:style>
  <w:style w:type="paragraph" w:customStyle="1" w:styleId="TableHeader">
    <w:name w:val="Table Header"/>
    <w:basedOn w:val="Normal"/>
    <w:link w:val="TableHeaderChar"/>
    <w:qFormat/>
    <w:rsid w:val="004D5CE5"/>
    <w:pPr>
      <w:jc w:val="center"/>
    </w:pPr>
    <w:rPr>
      <w:rFonts w:ascii="Arial Black" w:hAnsi="Arial Black"/>
      <w:color w:val="FFFFFF" w:themeColor="background1"/>
      <w:szCs w:val="32"/>
    </w:rPr>
  </w:style>
  <w:style w:type="paragraph" w:customStyle="1" w:styleId="TableSubHeader">
    <w:name w:val="Table Sub Header"/>
    <w:basedOn w:val="Normal"/>
    <w:link w:val="TableSubHeaderChar"/>
    <w:qFormat/>
    <w:rsid w:val="004D5CE5"/>
    <w:rPr>
      <w:rFonts w:ascii="Arial Black" w:hAnsi="Arial Black"/>
      <w:b/>
      <w:caps/>
      <w:color w:val="00AF99"/>
      <w:sz w:val="18"/>
      <w:szCs w:val="18"/>
    </w:rPr>
  </w:style>
  <w:style w:type="character" w:customStyle="1" w:styleId="TableHeaderChar">
    <w:name w:val="Table Header Char"/>
    <w:basedOn w:val="DefaultParagraphFont"/>
    <w:link w:val="TableHeader"/>
    <w:rsid w:val="004D5CE5"/>
    <w:rPr>
      <w:rFonts w:ascii="Arial Black" w:hAnsi="Arial Black"/>
      <w:color w:val="FFFFFF" w:themeColor="background1"/>
      <w:sz w:val="24"/>
      <w:szCs w:val="32"/>
    </w:rPr>
  </w:style>
  <w:style w:type="paragraph" w:customStyle="1" w:styleId="Tablecopy">
    <w:name w:val="Table copy"/>
    <w:basedOn w:val="Normal"/>
    <w:link w:val="TablecopyChar"/>
    <w:qFormat/>
    <w:rsid w:val="004D5CE5"/>
    <w:rPr>
      <w:rFonts w:ascii="Arial Narrow" w:hAnsi="Arial Narrow"/>
      <w:sz w:val="16"/>
    </w:rPr>
  </w:style>
  <w:style w:type="character" w:customStyle="1" w:styleId="TableSubHeaderChar">
    <w:name w:val="Table Sub Header Char"/>
    <w:basedOn w:val="DefaultParagraphFont"/>
    <w:link w:val="TableSubHeader"/>
    <w:rsid w:val="004D5CE5"/>
    <w:rPr>
      <w:rFonts w:ascii="Arial Black" w:hAnsi="Arial Black"/>
      <w:b/>
      <w:caps/>
      <w:color w:val="00AF99"/>
      <w:sz w:val="18"/>
      <w:szCs w:val="18"/>
    </w:rPr>
  </w:style>
  <w:style w:type="character" w:customStyle="1" w:styleId="TablecopyChar">
    <w:name w:val="Table copy Char"/>
    <w:basedOn w:val="DefaultParagraphFont"/>
    <w:link w:val="Tablecopy"/>
    <w:rsid w:val="004D5CE5"/>
    <w:rPr>
      <w:rFonts w:ascii="Arial Narrow" w:hAnsi="Arial Narrow"/>
      <w:sz w:val="16"/>
    </w:rPr>
  </w:style>
  <w:style w:type="table" w:styleId="ListTable2-Accent3">
    <w:name w:val="List Table 2 Accent 3"/>
    <w:basedOn w:val="TableNormal"/>
    <w:uiPriority w:val="47"/>
    <w:rsid w:val="004D5CE5"/>
    <w:rPr>
      <w:rFonts w:asciiTheme="minorHAnsi" w:eastAsiaTheme="minorHAnsi" w:hAnsiTheme="minorHAnsi" w:cstheme="minorBidi"/>
      <w:sz w:val="22"/>
      <w:szCs w:val="22"/>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ListParagraph">
    <w:name w:val="List Paragraph"/>
    <w:basedOn w:val="Normal"/>
    <w:uiPriority w:val="34"/>
    <w:qFormat/>
    <w:rsid w:val="00E00E8C"/>
    <w:pPr>
      <w:ind w:left="720"/>
      <w:contextualSpacing/>
    </w:pPr>
  </w:style>
  <w:style w:type="character" w:styleId="FollowedHyperlink">
    <w:name w:val="FollowedHyperlink"/>
    <w:basedOn w:val="DefaultParagraphFont"/>
    <w:rsid w:val="00971934"/>
    <w:rPr>
      <w:color w:val="96607D" w:themeColor="followedHyperlink"/>
      <w:u w:val="single"/>
    </w:rPr>
  </w:style>
  <w:style w:type="character" w:styleId="UnresolvedMention">
    <w:name w:val="Unresolved Mention"/>
    <w:basedOn w:val="DefaultParagraphFont"/>
    <w:uiPriority w:val="99"/>
    <w:semiHidden/>
    <w:unhideWhenUsed/>
    <w:rsid w:val="000F2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44580">
      <w:bodyDiv w:val="1"/>
      <w:marLeft w:val="0"/>
      <w:marRight w:val="0"/>
      <w:marTop w:val="0"/>
      <w:marBottom w:val="0"/>
      <w:divBdr>
        <w:top w:val="none" w:sz="0" w:space="0" w:color="auto"/>
        <w:left w:val="none" w:sz="0" w:space="0" w:color="auto"/>
        <w:bottom w:val="none" w:sz="0" w:space="0" w:color="auto"/>
        <w:right w:val="none" w:sz="0" w:space="0" w:color="auto"/>
      </w:divBdr>
    </w:div>
    <w:div w:id="771438396">
      <w:bodyDiv w:val="1"/>
      <w:marLeft w:val="0"/>
      <w:marRight w:val="0"/>
      <w:marTop w:val="0"/>
      <w:marBottom w:val="0"/>
      <w:divBdr>
        <w:top w:val="none" w:sz="0" w:space="0" w:color="auto"/>
        <w:left w:val="none" w:sz="0" w:space="0" w:color="auto"/>
        <w:bottom w:val="none" w:sz="0" w:space="0" w:color="auto"/>
        <w:right w:val="none" w:sz="0" w:space="0" w:color="auto"/>
      </w:divBdr>
    </w:div>
    <w:div w:id="1594123425">
      <w:bodyDiv w:val="1"/>
      <w:marLeft w:val="0"/>
      <w:marRight w:val="0"/>
      <w:marTop w:val="0"/>
      <w:marBottom w:val="0"/>
      <w:divBdr>
        <w:top w:val="none" w:sz="0" w:space="0" w:color="auto"/>
        <w:left w:val="none" w:sz="0" w:space="0" w:color="auto"/>
        <w:bottom w:val="none" w:sz="0" w:space="0" w:color="auto"/>
        <w:right w:val="none" w:sz="0" w:space="0" w:color="auto"/>
      </w:divBdr>
    </w:div>
    <w:div w:id="1768772725">
      <w:bodyDiv w:val="1"/>
      <w:marLeft w:val="0"/>
      <w:marRight w:val="0"/>
      <w:marTop w:val="0"/>
      <w:marBottom w:val="0"/>
      <w:divBdr>
        <w:top w:val="none" w:sz="0" w:space="0" w:color="auto"/>
        <w:left w:val="none" w:sz="0" w:space="0" w:color="auto"/>
        <w:bottom w:val="none" w:sz="0" w:space="0" w:color="auto"/>
        <w:right w:val="none" w:sz="0" w:space="0" w:color="auto"/>
      </w:divBdr>
    </w:div>
    <w:div w:id="17901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emcosealants.com/fileshare/ApplicationInstructions_Hyland/Urethane_Sealant_AI.pdf" TargetMode="External"/><Relationship Id="rId4" Type="http://schemas.openxmlformats.org/officeDocument/2006/relationships/settings" Target="settings.xml"/><Relationship Id="rId9" Type="http://schemas.openxmlformats.org/officeDocument/2006/relationships/hyperlink" Target="https://www.tremcosealants.com/markets/commercial/sealants-adhesives/urethane-sealants/one-part-polyurethane-sealants/dymonic-1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EA287-F7E4-4478-844C-9F711B9C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3054</Words>
  <Characters>17408</Characters>
  <Application>Microsoft Office Word</Application>
  <DocSecurity>0</DocSecurity>
  <Lines>145</Lines>
  <Paragraphs>40</Paragraphs>
  <ScaleCrop>false</ScaleCrop>
  <Company/>
  <LinksUpToDate>false</LinksUpToDate>
  <CharactersWithSpaces>20422</CharactersWithSpaces>
  <SharedDoc>false</SharedDoc>
  <HLinks>
    <vt:vector size="18" baseType="variant">
      <vt:variant>
        <vt:i4>3211310</vt:i4>
      </vt:variant>
      <vt:variant>
        <vt:i4>0</vt:i4>
      </vt:variant>
      <vt:variant>
        <vt:i4>0</vt:i4>
      </vt:variant>
      <vt:variant>
        <vt:i4>5</vt:i4>
      </vt:variant>
      <vt:variant>
        <vt:lpwstr>http://www.dryvit.com/</vt:lpwstr>
      </vt:variant>
      <vt:variant>
        <vt:lpwstr/>
      </vt:variant>
      <vt:variant>
        <vt:i4>5570572</vt:i4>
      </vt:variant>
      <vt:variant>
        <vt:i4>3</vt:i4>
      </vt:variant>
      <vt:variant>
        <vt:i4>0</vt:i4>
      </vt:variant>
      <vt:variant>
        <vt:i4>5</vt:i4>
      </vt:variant>
      <vt:variant>
        <vt:lpwstr>http://www.dryvit.com/systems/continuous-insulation/</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2024-11-06T18:44:00Z</dcterms:created>
  <dcterms:modified xsi:type="dcterms:W3CDTF">2024-11-06T18:44:00Z</dcterms:modified>
</cp:coreProperties>
</file>